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3A8E0B" w14:textId="181ACDA8" w:rsidR="001F621B" w:rsidRPr="001F621B" w:rsidRDefault="001F621B" w:rsidP="001F621B">
      <w:pPr>
        <w:shd w:val="clear" w:color="auto" w:fill="FFFFFF"/>
        <w:spacing w:after="213" w:line="240" w:lineRule="auto"/>
        <w:jc w:val="center"/>
        <w:outlineLvl w:val="0"/>
        <w:rPr>
          <w:rFonts w:ascii="Georgia" w:eastAsia="Times New Roman" w:hAnsi="Georgia" w:cs="Segoe UI"/>
          <w:b/>
          <w:bCs/>
          <w:color w:val="002060"/>
          <w:kern w:val="36"/>
          <w:sz w:val="40"/>
          <w:szCs w:val="40"/>
          <w14:ligatures w14:val="none"/>
        </w:rPr>
      </w:pPr>
      <w:r w:rsidRPr="001F621B">
        <w:rPr>
          <w:rFonts w:ascii="Georgia" w:eastAsia="Times New Roman" w:hAnsi="Georgia" w:cs="Segoe UI"/>
          <w:b/>
          <w:bCs/>
          <w:color w:val="002060"/>
          <w:kern w:val="36"/>
          <w:sz w:val="40"/>
          <w:szCs w:val="40"/>
          <w14:ligatures w14:val="none"/>
        </w:rPr>
        <w:t>Nursing Supply and Demand Dashboard</w:t>
      </w:r>
    </w:p>
    <w:p w14:paraId="2B728C87" w14:textId="77777777" w:rsidR="001F621B" w:rsidRDefault="001F621B" w:rsidP="001F621B">
      <w:pPr>
        <w:shd w:val="clear" w:color="auto" w:fill="FFFFFF"/>
        <w:spacing w:after="213" w:line="240" w:lineRule="auto"/>
        <w:jc w:val="center"/>
        <w:outlineLvl w:val="0"/>
        <w:rPr>
          <w:rFonts w:ascii="Georgia" w:eastAsia="Times New Roman" w:hAnsi="Georgia" w:cs="Segoe UI"/>
          <w:b/>
          <w:bCs/>
          <w:color w:val="002060"/>
          <w:kern w:val="36"/>
          <w:sz w:val="40"/>
          <w:szCs w:val="40"/>
          <w14:ligatures w14:val="none"/>
        </w:rPr>
      </w:pPr>
    </w:p>
    <w:p w14:paraId="44F3A752" w14:textId="6485EF3B" w:rsidR="001F621B" w:rsidRDefault="001F621B" w:rsidP="001F621B">
      <w:pPr>
        <w:shd w:val="clear" w:color="auto" w:fill="FFFFFF"/>
        <w:spacing w:after="213" w:line="240" w:lineRule="auto"/>
        <w:jc w:val="center"/>
        <w:outlineLvl w:val="0"/>
        <w:rPr>
          <w:rFonts w:ascii="Georgia" w:eastAsia="Times New Roman" w:hAnsi="Georgia" w:cs="Segoe UI"/>
          <w:b/>
          <w:bCs/>
          <w:color w:val="002060"/>
          <w:kern w:val="36"/>
          <w:sz w:val="40"/>
          <w:szCs w:val="40"/>
          <w14:ligatures w14:val="none"/>
        </w:rPr>
      </w:pPr>
      <w:r w:rsidRPr="001F621B">
        <w:rPr>
          <w:rFonts w:ascii="Georgia" w:eastAsia="Times New Roman" w:hAnsi="Georgia" w:cs="Segoe UI"/>
          <w:b/>
          <w:bCs/>
          <w:color w:val="002060"/>
          <w:kern w:val="36"/>
          <w:sz w:val="40"/>
          <w:szCs w:val="40"/>
          <w14:ligatures w14:val="none"/>
        </w:rPr>
        <w:t>Kentucky Board of Nursing</w:t>
      </w:r>
    </w:p>
    <w:p w14:paraId="7837662E" w14:textId="5889125B" w:rsidR="00CC0ACB" w:rsidRPr="00CC0ACB" w:rsidRDefault="00CC0ACB" w:rsidP="001F621B">
      <w:pPr>
        <w:shd w:val="clear" w:color="auto" w:fill="FFFFFF"/>
        <w:spacing w:after="213" w:line="240" w:lineRule="auto"/>
        <w:jc w:val="center"/>
        <w:outlineLvl w:val="0"/>
        <w:rPr>
          <w:rFonts w:ascii="Georgia" w:eastAsia="Times New Roman" w:hAnsi="Georgia" w:cs="Segoe UI"/>
          <w:b/>
          <w:bCs/>
          <w:color w:val="002060"/>
          <w:kern w:val="36"/>
          <w14:ligatures w14:val="none"/>
        </w:rPr>
      </w:pPr>
      <w:r>
        <w:rPr>
          <w:rFonts w:ascii="Georgia" w:eastAsia="Times New Roman" w:hAnsi="Georgia" w:cs="Segoe UI"/>
          <w:b/>
          <w:bCs/>
          <w:color w:val="002060"/>
          <w:kern w:val="36"/>
          <w14:ligatures w14:val="none"/>
        </w:rPr>
        <w:t>Published May 2024</w:t>
      </w:r>
    </w:p>
    <w:p w14:paraId="31846670" w14:textId="77777777" w:rsidR="001F621B" w:rsidRDefault="001F621B" w:rsidP="001F621B">
      <w:pPr>
        <w:shd w:val="clear" w:color="auto" w:fill="FFFFFF"/>
        <w:spacing w:after="213" w:line="240" w:lineRule="auto"/>
        <w:jc w:val="center"/>
        <w:outlineLvl w:val="0"/>
        <w:rPr>
          <w:rFonts w:ascii="Georgia" w:eastAsia="Times New Roman" w:hAnsi="Georgia" w:cs="Segoe UI"/>
          <w:b/>
          <w:bCs/>
          <w:color w:val="002060"/>
          <w:kern w:val="36"/>
          <w:sz w:val="28"/>
          <w:szCs w:val="28"/>
          <w14:ligatures w14:val="none"/>
        </w:rPr>
      </w:pPr>
    </w:p>
    <w:p w14:paraId="149D8371" w14:textId="14A0DBB2" w:rsidR="001F621B" w:rsidRPr="001F621B" w:rsidRDefault="001F621B" w:rsidP="001F621B">
      <w:pPr>
        <w:shd w:val="clear" w:color="auto" w:fill="FFFFFF"/>
        <w:spacing w:after="213" w:line="240" w:lineRule="auto"/>
        <w:jc w:val="center"/>
        <w:outlineLvl w:val="0"/>
        <w:rPr>
          <w:rFonts w:ascii="Georgia" w:eastAsia="Times New Roman" w:hAnsi="Georgia" w:cs="Segoe UI"/>
          <w:b/>
          <w:bCs/>
          <w:color w:val="002060"/>
          <w:kern w:val="36"/>
          <w:sz w:val="28"/>
          <w:szCs w:val="28"/>
          <w14:ligatures w14:val="none"/>
        </w:rPr>
      </w:pPr>
      <w:r>
        <w:rPr>
          <w:rFonts w:ascii="Georgia" w:eastAsia="Times New Roman" w:hAnsi="Georgia" w:cs="Segoe UI"/>
          <w:b/>
          <w:bCs/>
          <w:noProof/>
          <w:color w:val="002060"/>
          <w:kern w:val="36"/>
          <w:sz w:val="28"/>
          <w:szCs w:val="28"/>
        </w:rPr>
        <w:drawing>
          <wp:inline distT="0" distB="0" distL="0" distR="0" wp14:anchorId="7A18FEB9" wp14:editId="00939130">
            <wp:extent cx="2390660" cy="2395339"/>
            <wp:effectExtent l="0" t="0" r="0" b="5080"/>
            <wp:docPr id="93707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78476" name="Picture 9370784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4232" cy="2408938"/>
                    </a:xfrm>
                    <a:prstGeom prst="rect">
                      <a:avLst/>
                    </a:prstGeom>
                  </pic:spPr>
                </pic:pic>
              </a:graphicData>
            </a:graphic>
          </wp:inline>
        </w:drawing>
      </w:r>
    </w:p>
    <w:p w14:paraId="24E15D01" w14:textId="77777777" w:rsidR="001F621B" w:rsidRDefault="001F621B" w:rsidP="001F621B">
      <w:pPr>
        <w:shd w:val="clear" w:color="auto" w:fill="FFFFFF"/>
        <w:spacing w:before="100" w:beforeAutospacing="1" w:after="100" w:afterAutospacing="1" w:line="240" w:lineRule="auto"/>
        <w:outlineLvl w:val="1"/>
        <w:rPr>
          <w:rFonts w:ascii="Georgia" w:eastAsia="Times New Roman" w:hAnsi="Georgia" w:cs="Segoe UI"/>
          <w:b/>
          <w:bCs/>
          <w:color w:val="0D0D0D"/>
          <w:kern w:val="0"/>
          <w:sz w:val="28"/>
          <w:szCs w:val="28"/>
          <w14:ligatures w14:val="none"/>
        </w:rPr>
      </w:pPr>
    </w:p>
    <w:p w14:paraId="130A485D" w14:textId="77777777" w:rsidR="001F621B" w:rsidRDefault="001F621B" w:rsidP="001F621B">
      <w:pPr>
        <w:shd w:val="clear" w:color="auto" w:fill="FFFFFF"/>
        <w:spacing w:before="100" w:beforeAutospacing="1" w:after="100" w:afterAutospacing="1" w:line="240" w:lineRule="auto"/>
        <w:outlineLvl w:val="1"/>
        <w:rPr>
          <w:rFonts w:ascii="Georgia" w:eastAsia="Times New Roman" w:hAnsi="Georgia" w:cs="Segoe UI"/>
          <w:b/>
          <w:bCs/>
          <w:color w:val="0D0D0D"/>
          <w:kern w:val="0"/>
          <w:sz w:val="28"/>
          <w:szCs w:val="28"/>
          <w14:ligatures w14:val="none"/>
        </w:rPr>
      </w:pPr>
    </w:p>
    <w:p w14:paraId="3D67E967" w14:textId="74B9B2B9" w:rsidR="001F621B" w:rsidRPr="001F621B" w:rsidRDefault="001F621B" w:rsidP="001F621B">
      <w:pPr>
        <w:shd w:val="clear" w:color="auto" w:fill="FFFFFF"/>
        <w:spacing w:before="100" w:beforeAutospacing="1" w:after="100" w:afterAutospacing="1" w:line="240" w:lineRule="auto"/>
        <w:outlineLvl w:val="1"/>
        <w:rPr>
          <w:rFonts w:ascii="Georgia" w:eastAsia="Times New Roman" w:hAnsi="Georgia" w:cs="Segoe UI"/>
          <w:b/>
          <w:bCs/>
          <w:color w:val="0D0D0D"/>
          <w:kern w:val="0"/>
          <w:sz w:val="28"/>
          <w:szCs w:val="28"/>
          <w14:ligatures w14:val="none"/>
        </w:rPr>
      </w:pPr>
      <w:r w:rsidRPr="001F621B">
        <w:rPr>
          <w:rFonts w:ascii="Georgia" w:eastAsia="Times New Roman" w:hAnsi="Georgia" w:cs="Segoe UI"/>
          <w:b/>
          <w:bCs/>
          <w:color w:val="0D0D0D"/>
          <w:kern w:val="0"/>
          <w:sz w:val="28"/>
          <w:szCs w:val="28"/>
          <w14:ligatures w14:val="none"/>
        </w:rPr>
        <w:t>Introduction</w:t>
      </w:r>
    </w:p>
    <w:p w14:paraId="09D7D9E7" w14:textId="2FFC32E8" w:rsidR="001F621B" w:rsidRDefault="001F621B" w:rsidP="001962DC">
      <w:pPr>
        <w:pStyle w:val="NormalWeb"/>
        <w:spacing w:before="0" w:beforeAutospacing="0" w:after="0" w:afterAutospacing="0"/>
      </w:pPr>
      <w:r>
        <w:rPr>
          <w:rFonts w:ascii="Georgia" w:hAnsi="Georgia"/>
          <w:color w:val="22379B"/>
        </w:rPr>
        <w:t xml:space="preserve">The </w:t>
      </w:r>
      <w:r>
        <w:rPr>
          <w:rFonts w:ascii="Georgia" w:hAnsi="Georgia"/>
          <w:b/>
          <w:bCs/>
          <w:color w:val="22379B"/>
        </w:rPr>
        <w:t xml:space="preserve">Nursing Supply and Demand Dashboard </w:t>
      </w:r>
      <w:r>
        <w:rPr>
          <w:rFonts w:ascii="Georgia" w:hAnsi="Georgia"/>
          <w:color w:val="22379B"/>
        </w:rPr>
        <w:t xml:space="preserve">is a product of the </w:t>
      </w:r>
      <w:r>
        <w:rPr>
          <w:rFonts w:ascii="Georgia" w:hAnsi="Georgia"/>
          <w:b/>
          <w:bCs/>
          <w:color w:val="22379B"/>
        </w:rPr>
        <w:t>Kentucky Board of Nursing (KBN)</w:t>
      </w:r>
      <w:r>
        <w:rPr>
          <w:rFonts w:ascii="Georgia" w:hAnsi="Georgia"/>
          <w:color w:val="22379B"/>
        </w:rPr>
        <w:t xml:space="preserve">. Users have the ability to see information about nurses in four sections. </w:t>
      </w:r>
    </w:p>
    <w:p w14:paraId="38CF1696" w14:textId="77777777" w:rsidR="001F621B" w:rsidRDefault="001F621B" w:rsidP="001F621B">
      <w:pPr>
        <w:pStyle w:val="NormalWeb"/>
        <w:spacing w:before="0" w:beforeAutospacing="0" w:after="0" w:afterAutospacing="0"/>
        <w:rPr>
          <w:rFonts w:ascii="Tableau Book" w:hAnsi="Tableau Book"/>
          <w:color w:val="666666"/>
          <w:sz w:val="18"/>
          <w:szCs w:val="18"/>
        </w:rPr>
      </w:pPr>
    </w:p>
    <w:p w14:paraId="7BA23DA6" w14:textId="77777777" w:rsidR="001F621B" w:rsidRDefault="001F621B" w:rsidP="001F621B">
      <w:pPr>
        <w:pStyle w:val="NormalWeb"/>
        <w:spacing w:before="0" w:beforeAutospacing="0" w:after="0" w:afterAutospacing="0"/>
      </w:pPr>
      <w:r>
        <w:rPr>
          <w:rFonts w:ascii="Georgia" w:hAnsi="Georgia"/>
          <w:color w:val="22379B"/>
        </w:rPr>
        <w:t xml:space="preserve">The first section, Nursing Supply, displays information around those with Kentucky Nursing Licensures. Information such as demographics and various employment metrics can be found here. </w:t>
      </w:r>
    </w:p>
    <w:p w14:paraId="1A23FC3F" w14:textId="77777777" w:rsidR="001F621B" w:rsidRDefault="001F621B" w:rsidP="001F621B">
      <w:pPr>
        <w:pStyle w:val="NormalWeb"/>
        <w:spacing w:before="0" w:beforeAutospacing="0" w:after="0" w:afterAutospacing="0"/>
        <w:rPr>
          <w:rFonts w:ascii="Tableau Book" w:hAnsi="Tableau Book"/>
          <w:color w:val="666666"/>
          <w:sz w:val="18"/>
          <w:szCs w:val="18"/>
        </w:rPr>
      </w:pPr>
    </w:p>
    <w:p w14:paraId="7190C8F0" w14:textId="77777777" w:rsidR="001F621B" w:rsidRDefault="001F621B" w:rsidP="001F621B">
      <w:pPr>
        <w:pStyle w:val="NormalWeb"/>
        <w:spacing w:before="0" w:beforeAutospacing="0" w:after="0" w:afterAutospacing="0"/>
      </w:pPr>
      <w:r>
        <w:rPr>
          <w:rFonts w:ascii="Georgia" w:hAnsi="Georgia"/>
          <w:color w:val="22379B"/>
        </w:rPr>
        <w:t>The second section, Enrollment &amp; Grads, shows trends for enrollment, graduates, and faculty turnover by geography.</w:t>
      </w:r>
    </w:p>
    <w:p w14:paraId="5A798709" w14:textId="77777777" w:rsidR="001F621B" w:rsidRDefault="001F621B" w:rsidP="001F621B">
      <w:pPr>
        <w:pStyle w:val="NormalWeb"/>
        <w:spacing w:before="0" w:beforeAutospacing="0" w:after="0" w:afterAutospacing="0"/>
        <w:rPr>
          <w:rFonts w:ascii="Tableau Book" w:hAnsi="Tableau Book"/>
          <w:color w:val="666666"/>
          <w:sz w:val="18"/>
          <w:szCs w:val="18"/>
        </w:rPr>
      </w:pPr>
    </w:p>
    <w:p w14:paraId="033E5B2F" w14:textId="77777777" w:rsidR="001F621B" w:rsidRDefault="001F621B" w:rsidP="001F621B">
      <w:pPr>
        <w:pStyle w:val="NormalWeb"/>
        <w:spacing w:before="0" w:beforeAutospacing="0" w:after="0" w:afterAutospacing="0"/>
      </w:pPr>
      <w:r>
        <w:rPr>
          <w:rFonts w:ascii="Georgia" w:hAnsi="Georgia"/>
          <w:color w:val="22379B"/>
        </w:rPr>
        <w:t>The third section, Projected Demand, shows 5-Year job projections for healthcare occupations by the Local Workforce Areas in Kentucky.</w:t>
      </w:r>
    </w:p>
    <w:p w14:paraId="0A3CD7AB" w14:textId="77777777" w:rsidR="001F621B" w:rsidRDefault="001F621B" w:rsidP="001F621B">
      <w:pPr>
        <w:pStyle w:val="NormalWeb"/>
        <w:spacing w:before="0" w:beforeAutospacing="0" w:after="0" w:afterAutospacing="0"/>
        <w:rPr>
          <w:rFonts w:ascii="Tableau Book" w:hAnsi="Tableau Book"/>
          <w:color w:val="666666"/>
          <w:sz w:val="18"/>
          <w:szCs w:val="18"/>
        </w:rPr>
      </w:pPr>
    </w:p>
    <w:p w14:paraId="5B2A7A70" w14:textId="77777777" w:rsidR="001F621B" w:rsidRDefault="001F621B" w:rsidP="001F621B">
      <w:pPr>
        <w:pStyle w:val="NormalWeb"/>
        <w:spacing w:before="0" w:beforeAutospacing="0" w:after="0" w:afterAutospacing="0"/>
      </w:pPr>
      <w:r>
        <w:rPr>
          <w:rFonts w:ascii="Georgia" w:hAnsi="Georgia"/>
          <w:color w:val="22379B"/>
        </w:rPr>
        <w:t>The last section, Program Map, shows prelicensure nursing programs across Kentucky.</w:t>
      </w:r>
    </w:p>
    <w:p w14:paraId="2C7A0B4E" w14:textId="59B0B89D" w:rsidR="001F621B" w:rsidRPr="001F621B" w:rsidRDefault="001F621B" w:rsidP="001F621B">
      <w:pPr>
        <w:rPr>
          <w:rFonts w:ascii="Georgia" w:eastAsia="Times New Roman" w:hAnsi="Georgia" w:cs="Segoe UI"/>
          <w:b/>
          <w:bCs/>
          <w:color w:val="0D0D0D"/>
          <w:kern w:val="0"/>
          <w:sz w:val="28"/>
          <w:szCs w:val="28"/>
          <w14:ligatures w14:val="none"/>
        </w:rPr>
      </w:pPr>
      <w:r>
        <w:rPr>
          <w:rFonts w:ascii="Georgia" w:eastAsia="Times New Roman" w:hAnsi="Georgia" w:cs="Segoe UI"/>
          <w:b/>
          <w:bCs/>
          <w:color w:val="0D0D0D"/>
          <w:kern w:val="0"/>
          <w:sz w:val="24"/>
          <w:szCs w:val="24"/>
          <w:bdr w:val="single" w:sz="2" w:space="0" w:color="E3E3E3" w:frame="1"/>
          <w14:ligatures w14:val="none"/>
        </w:rPr>
        <w:br w:type="page"/>
      </w:r>
      <w:r w:rsidRPr="001F621B">
        <w:rPr>
          <w:rFonts w:ascii="Georgia" w:eastAsia="Times New Roman" w:hAnsi="Georgia" w:cs="Segoe UI"/>
          <w:b/>
          <w:bCs/>
          <w:color w:val="0D0D0D"/>
          <w:kern w:val="0"/>
          <w:sz w:val="28"/>
          <w:szCs w:val="28"/>
          <w14:ligatures w14:val="none"/>
        </w:rPr>
        <w:lastRenderedPageBreak/>
        <w:t xml:space="preserve">Section 1: </w:t>
      </w:r>
      <w:r>
        <w:rPr>
          <w:rFonts w:ascii="Georgia" w:eastAsia="Times New Roman" w:hAnsi="Georgia" w:cs="Segoe UI"/>
          <w:b/>
          <w:bCs/>
          <w:color w:val="0D0D0D"/>
          <w:kern w:val="0"/>
          <w:sz w:val="28"/>
          <w:szCs w:val="28"/>
          <w14:ligatures w14:val="none"/>
        </w:rPr>
        <w:t>Introduction</w:t>
      </w:r>
    </w:p>
    <w:p w14:paraId="37699DA9" w14:textId="228448D4" w:rsidR="001F621B" w:rsidRPr="001F621B" w:rsidRDefault="001F621B" w:rsidP="001F621B">
      <w:pPr>
        <w:shd w:val="clear" w:color="auto" w:fill="FFFFFF"/>
        <w:spacing w:after="300" w:line="240" w:lineRule="auto"/>
        <w:rPr>
          <w:rFonts w:ascii="Georgia" w:eastAsia="Times New Roman" w:hAnsi="Georgia" w:cs="Segoe UI"/>
          <w:color w:val="002060"/>
          <w:kern w:val="0"/>
          <w:sz w:val="24"/>
          <w:szCs w:val="24"/>
          <w14:ligatures w14:val="none"/>
        </w:rPr>
      </w:pPr>
      <w:r w:rsidRPr="001F621B">
        <w:rPr>
          <w:rFonts w:ascii="Georgia" w:eastAsia="Times New Roman" w:hAnsi="Georgia" w:cs="Segoe UI"/>
          <w:color w:val="002060"/>
          <w:kern w:val="0"/>
          <w:sz w:val="24"/>
          <w:szCs w:val="24"/>
          <w14:ligatures w14:val="none"/>
        </w:rPr>
        <w:t>The introduction is the landing page for this dashboard report. Descriptions are provided for each section. Users have the ability to click the Walkthrough Guide to see how dashboards are laid out, download technical documentation (this document), and an alternative, accessible, aggregate data file. A user can see which dashboard they are viewing by the alternate color on the navigation tabs to the left.</w:t>
      </w:r>
    </w:p>
    <w:p w14:paraId="0F7ABAAF" w14:textId="14BD980E" w:rsidR="001F621B" w:rsidRPr="001F621B" w:rsidRDefault="001962DC" w:rsidP="001F621B">
      <w:pPr>
        <w:shd w:val="clear" w:color="auto" w:fill="FFFFFF"/>
        <w:spacing w:after="300" w:line="240" w:lineRule="auto"/>
        <w:rPr>
          <w:rFonts w:ascii="Georgia" w:eastAsia="Times New Roman" w:hAnsi="Georgia" w:cs="Segoe UI"/>
          <w:color w:val="0D0D0D"/>
          <w:kern w:val="0"/>
          <w:sz w:val="24"/>
          <w:szCs w:val="24"/>
          <w14:ligatures w14:val="none"/>
        </w:rPr>
      </w:pPr>
      <w:r>
        <w:rPr>
          <w:noProof/>
        </w:rPr>
        <w:drawing>
          <wp:inline distT="0" distB="0" distL="0" distR="0" wp14:anchorId="487F2023" wp14:editId="265CC9AB">
            <wp:extent cx="6858000" cy="3855720"/>
            <wp:effectExtent l="0" t="0" r="0" b="0"/>
            <wp:docPr id="70676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61627" name=""/>
                    <pic:cNvPicPr/>
                  </pic:nvPicPr>
                  <pic:blipFill>
                    <a:blip r:embed="rId9"/>
                    <a:stretch>
                      <a:fillRect/>
                    </a:stretch>
                  </pic:blipFill>
                  <pic:spPr>
                    <a:xfrm>
                      <a:off x="0" y="0"/>
                      <a:ext cx="6858000" cy="3855720"/>
                    </a:xfrm>
                    <a:prstGeom prst="rect">
                      <a:avLst/>
                    </a:prstGeom>
                  </pic:spPr>
                </pic:pic>
              </a:graphicData>
            </a:graphic>
          </wp:inline>
        </w:drawing>
      </w:r>
    </w:p>
    <w:p w14:paraId="73620B6B" w14:textId="77777777" w:rsidR="00984301" w:rsidRDefault="00984301">
      <w:pPr>
        <w:rPr>
          <w:rFonts w:ascii="Georgia" w:eastAsia="Times New Roman" w:hAnsi="Georgia" w:cs="Segoe UI"/>
          <w:b/>
          <w:bCs/>
          <w:color w:val="0D0D0D"/>
          <w:kern w:val="0"/>
          <w:sz w:val="28"/>
          <w:szCs w:val="28"/>
          <w14:ligatures w14:val="none"/>
        </w:rPr>
      </w:pPr>
      <w:r>
        <w:rPr>
          <w:rFonts w:ascii="Georgia" w:eastAsia="Times New Roman" w:hAnsi="Georgia" w:cs="Segoe UI"/>
          <w:b/>
          <w:bCs/>
          <w:color w:val="0D0D0D"/>
          <w:kern w:val="0"/>
          <w:sz w:val="28"/>
          <w:szCs w:val="28"/>
          <w14:ligatures w14:val="none"/>
        </w:rPr>
        <w:br w:type="page"/>
      </w:r>
    </w:p>
    <w:p w14:paraId="4FCAB348" w14:textId="34AD31F3" w:rsidR="001F621B" w:rsidRPr="001F621B" w:rsidRDefault="001F621B" w:rsidP="001F621B">
      <w:pPr>
        <w:shd w:val="clear" w:color="auto" w:fill="FFFFFF"/>
        <w:spacing w:before="100" w:beforeAutospacing="1" w:after="100" w:afterAutospacing="1" w:line="240" w:lineRule="auto"/>
        <w:outlineLvl w:val="1"/>
        <w:rPr>
          <w:rFonts w:ascii="Georgia" w:eastAsia="Times New Roman" w:hAnsi="Georgia" w:cs="Segoe UI"/>
          <w:b/>
          <w:bCs/>
          <w:color w:val="0D0D0D"/>
          <w:kern w:val="0"/>
          <w:sz w:val="28"/>
          <w:szCs w:val="28"/>
          <w14:ligatures w14:val="none"/>
        </w:rPr>
      </w:pPr>
      <w:r w:rsidRPr="001F621B">
        <w:rPr>
          <w:rFonts w:ascii="Georgia" w:eastAsia="Times New Roman" w:hAnsi="Georgia" w:cs="Segoe UI"/>
          <w:b/>
          <w:bCs/>
          <w:color w:val="0D0D0D"/>
          <w:kern w:val="0"/>
          <w:sz w:val="28"/>
          <w:szCs w:val="28"/>
          <w14:ligatures w14:val="none"/>
        </w:rPr>
        <w:lastRenderedPageBreak/>
        <w:t xml:space="preserve">Section 2: </w:t>
      </w:r>
      <w:r>
        <w:rPr>
          <w:rFonts w:ascii="Georgia" w:eastAsia="Times New Roman" w:hAnsi="Georgia" w:cs="Segoe UI"/>
          <w:b/>
          <w:bCs/>
          <w:color w:val="0D0D0D"/>
          <w:kern w:val="0"/>
          <w:sz w:val="28"/>
          <w:szCs w:val="28"/>
          <w14:ligatures w14:val="none"/>
        </w:rPr>
        <w:t>Nursing Supply</w:t>
      </w:r>
    </w:p>
    <w:p w14:paraId="2E4CAFCB" w14:textId="68E4F07E" w:rsidR="001F621B" w:rsidRDefault="001F621B" w:rsidP="001F621B">
      <w:p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 xml:space="preserve">This dashboard shows various metrics and demographics of nursing licensures. </w:t>
      </w:r>
      <w:r w:rsidR="00984301">
        <w:rPr>
          <w:rFonts w:ascii="Georgia" w:eastAsia="Times New Roman" w:hAnsi="Georgia" w:cs="Segoe UI"/>
          <w:color w:val="002060"/>
          <w:kern w:val="0"/>
          <w:sz w:val="24"/>
          <w:szCs w:val="24"/>
          <w14:ligatures w14:val="none"/>
        </w:rPr>
        <w:t>Users can select a Area Type (State, County, Area Development District, or Local Workforce Area) and see any region in Kentucky as well as Out-of-State/Unknown Location counts. More information about geographic regions can be found in the glossary.</w:t>
      </w:r>
    </w:p>
    <w:p w14:paraId="4724DC86" w14:textId="77777777" w:rsidR="00984301" w:rsidRDefault="00984301" w:rsidP="001F621B">
      <w:p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The dashboard shows total licensure counts for APRN-CRNA’s, LPN’s, RN’s, and APRN’s (All Other APRN occupations), as well as breakouts by gender and race for the selected region. A grid on the right side of the dashboard can be filtered to specific employment metrics, including:</w:t>
      </w:r>
    </w:p>
    <w:p w14:paraId="56CC855B" w14:textId="77777777"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sectPr w:rsidR="00984301" w:rsidSect="001038E1">
          <w:pgSz w:w="12240" w:h="15840"/>
          <w:pgMar w:top="720" w:right="720" w:bottom="720" w:left="720" w:header="720" w:footer="720" w:gutter="0"/>
          <w:cols w:space="720"/>
          <w:docGrid w:linePitch="360"/>
        </w:sectPr>
      </w:pPr>
    </w:p>
    <w:p w14:paraId="48B40B3A" w14:textId="068E24A2"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Employment Position</w:t>
      </w:r>
    </w:p>
    <w:p w14:paraId="68FA655B" w14:textId="3B037F35"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Employment Setting</w:t>
      </w:r>
    </w:p>
    <w:p w14:paraId="32648A5A" w14:textId="0A7E14F4"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Employment Specialty</w:t>
      </w:r>
    </w:p>
    <w:p w14:paraId="0BB682B8" w14:textId="3E19B003"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Employment Status</w:t>
      </w:r>
    </w:p>
    <w:p w14:paraId="6F90DD57" w14:textId="13AA9601"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Excess Hours</w:t>
      </w:r>
    </w:p>
    <w:p w14:paraId="2148D576" w14:textId="05A9AC31"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Highest Education</w:t>
      </w:r>
    </w:p>
    <w:p w14:paraId="74CE051E" w14:textId="63EF2EA5"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Number of Positions</w:t>
      </w:r>
    </w:p>
    <w:p w14:paraId="69BA8B72" w14:textId="5F794132"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Planning to Retire (in Years)</w:t>
      </w:r>
    </w:p>
    <w:p w14:paraId="735E1A41" w14:textId="763D7EBA" w:rsid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Unemployment Reason</w:t>
      </w:r>
    </w:p>
    <w:p w14:paraId="497F6243" w14:textId="602717E5" w:rsidR="00984301" w:rsidRPr="00984301" w:rsidRDefault="00984301" w:rsidP="00984301">
      <w:pPr>
        <w:pStyle w:val="ListParagraph"/>
        <w:numPr>
          <w:ilvl w:val="0"/>
          <w:numId w:val="2"/>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Years Practiced as a Nurse</w:t>
      </w:r>
    </w:p>
    <w:p w14:paraId="7F24D3BD" w14:textId="77777777" w:rsidR="00984301" w:rsidRDefault="00984301" w:rsidP="001F621B">
      <w:pPr>
        <w:shd w:val="clear" w:color="auto" w:fill="FFFFFF"/>
        <w:spacing w:after="300" w:line="240" w:lineRule="auto"/>
        <w:rPr>
          <w:rFonts w:ascii="Georgia" w:eastAsia="Times New Roman" w:hAnsi="Georgia" w:cs="Segoe UI"/>
          <w:color w:val="0D0D0D"/>
          <w:kern w:val="0"/>
          <w:sz w:val="24"/>
          <w:szCs w:val="24"/>
          <w14:ligatures w14:val="none"/>
        </w:rPr>
        <w:sectPr w:rsidR="00984301" w:rsidSect="001038E1">
          <w:type w:val="continuous"/>
          <w:pgSz w:w="12240" w:h="15840"/>
          <w:pgMar w:top="720" w:right="720" w:bottom="720" w:left="720" w:header="720" w:footer="720" w:gutter="0"/>
          <w:cols w:num="2" w:space="720"/>
          <w:docGrid w:linePitch="360"/>
        </w:sectPr>
      </w:pPr>
    </w:p>
    <w:p w14:paraId="5A69B63A" w14:textId="77777777" w:rsidR="00984301" w:rsidRDefault="00984301" w:rsidP="001F621B">
      <w:pPr>
        <w:shd w:val="clear" w:color="auto" w:fill="FFFFFF"/>
        <w:spacing w:after="300" w:line="240" w:lineRule="auto"/>
        <w:rPr>
          <w:rFonts w:ascii="Georgia" w:eastAsia="Times New Roman" w:hAnsi="Georgia" w:cs="Segoe UI"/>
          <w:color w:val="002060"/>
          <w:kern w:val="0"/>
          <w:sz w:val="24"/>
          <w:szCs w:val="24"/>
          <w14:ligatures w14:val="none"/>
        </w:rPr>
      </w:pPr>
      <w:r w:rsidRPr="00984301">
        <w:rPr>
          <w:rFonts w:ascii="Georgia" w:eastAsia="Times New Roman" w:hAnsi="Georgia" w:cs="Segoe UI"/>
          <w:color w:val="002060"/>
          <w:kern w:val="0"/>
          <w:sz w:val="24"/>
          <w:szCs w:val="24"/>
          <w14:ligatures w14:val="none"/>
        </w:rPr>
        <w:t>Please see the glossary for how responses were grouped into categories for each metric.</w:t>
      </w:r>
    </w:p>
    <w:p w14:paraId="776EF422" w14:textId="676CC307" w:rsidR="001F621B" w:rsidRPr="001F621B" w:rsidRDefault="001962DC" w:rsidP="001F621B">
      <w:pPr>
        <w:shd w:val="clear" w:color="auto" w:fill="FFFFFF"/>
        <w:spacing w:after="300" w:line="240" w:lineRule="auto"/>
        <w:rPr>
          <w:rFonts w:ascii="Georgia" w:eastAsia="Times New Roman" w:hAnsi="Georgia" w:cs="Segoe UI"/>
          <w:color w:val="0D0D0D"/>
          <w:kern w:val="0"/>
          <w:sz w:val="24"/>
          <w:szCs w:val="24"/>
          <w14:ligatures w14:val="none"/>
        </w:rPr>
      </w:pPr>
      <w:r>
        <w:rPr>
          <w:noProof/>
        </w:rPr>
        <w:drawing>
          <wp:inline distT="0" distB="0" distL="0" distR="0" wp14:anchorId="5282D32F" wp14:editId="1679E017">
            <wp:extent cx="6858000" cy="3855720"/>
            <wp:effectExtent l="0" t="0" r="0" b="0"/>
            <wp:docPr id="157832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27150" name=""/>
                    <pic:cNvPicPr/>
                  </pic:nvPicPr>
                  <pic:blipFill>
                    <a:blip r:embed="rId10"/>
                    <a:stretch>
                      <a:fillRect/>
                    </a:stretch>
                  </pic:blipFill>
                  <pic:spPr>
                    <a:xfrm>
                      <a:off x="0" y="0"/>
                      <a:ext cx="6858000" cy="3855720"/>
                    </a:xfrm>
                    <a:prstGeom prst="rect">
                      <a:avLst/>
                    </a:prstGeom>
                  </pic:spPr>
                </pic:pic>
              </a:graphicData>
            </a:graphic>
          </wp:inline>
        </w:drawing>
      </w:r>
    </w:p>
    <w:p w14:paraId="72F1B3E3" w14:textId="77777777" w:rsidR="00984301" w:rsidRDefault="00984301">
      <w:pPr>
        <w:rPr>
          <w:rFonts w:ascii="Georgia" w:eastAsia="Times New Roman" w:hAnsi="Georgia" w:cs="Segoe UI"/>
          <w:b/>
          <w:bCs/>
          <w:color w:val="0D0D0D"/>
          <w:kern w:val="0"/>
          <w:sz w:val="28"/>
          <w:szCs w:val="28"/>
          <w14:ligatures w14:val="none"/>
        </w:rPr>
      </w:pPr>
      <w:r>
        <w:rPr>
          <w:rFonts w:ascii="Georgia" w:eastAsia="Times New Roman" w:hAnsi="Georgia" w:cs="Segoe UI"/>
          <w:b/>
          <w:bCs/>
          <w:color w:val="0D0D0D"/>
          <w:kern w:val="0"/>
          <w:sz w:val="28"/>
          <w:szCs w:val="28"/>
          <w14:ligatures w14:val="none"/>
        </w:rPr>
        <w:br w:type="page"/>
      </w:r>
    </w:p>
    <w:p w14:paraId="4F00C208" w14:textId="135D0767" w:rsidR="001F621B" w:rsidRPr="001F621B" w:rsidRDefault="001F621B" w:rsidP="001F621B">
      <w:pPr>
        <w:shd w:val="clear" w:color="auto" w:fill="FFFFFF"/>
        <w:spacing w:before="100" w:beforeAutospacing="1" w:after="100" w:afterAutospacing="1" w:line="240" w:lineRule="auto"/>
        <w:outlineLvl w:val="1"/>
        <w:rPr>
          <w:rFonts w:ascii="Georgia" w:eastAsia="Times New Roman" w:hAnsi="Georgia" w:cs="Segoe UI"/>
          <w:b/>
          <w:bCs/>
          <w:color w:val="0D0D0D"/>
          <w:kern w:val="0"/>
          <w:sz w:val="28"/>
          <w:szCs w:val="28"/>
          <w14:ligatures w14:val="none"/>
        </w:rPr>
      </w:pPr>
      <w:r w:rsidRPr="001F621B">
        <w:rPr>
          <w:rFonts w:ascii="Georgia" w:eastAsia="Times New Roman" w:hAnsi="Georgia" w:cs="Segoe UI"/>
          <w:b/>
          <w:bCs/>
          <w:color w:val="0D0D0D"/>
          <w:kern w:val="0"/>
          <w:sz w:val="28"/>
          <w:szCs w:val="28"/>
          <w14:ligatures w14:val="none"/>
        </w:rPr>
        <w:lastRenderedPageBreak/>
        <w:t xml:space="preserve">Section 3: </w:t>
      </w:r>
      <w:r>
        <w:rPr>
          <w:rFonts w:ascii="Georgia" w:eastAsia="Times New Roman" w:hAnsi="Georgia" w:cs="Segoe UI"/>
          <w:b/>
          <w:bCs/>
          <w:color w:val="0D0D0D"/>
          <w:kern w:val="0"/>
          <w:sz w:val="28"/>
          <w:szCs w:val="28"/>
          <w14:ligatures w14:val="none"/>
        </w:rPr>
        <w:t>Enrollment &amp; Grads</w:t>
      </w:r>
    </w:p>
    <w:p w14:paraId="5B679648" w14:textId="067ED6BE" w:rsidR="00984301" w:rsidRDefault="00984301" w:rsidP="00984301">
      <w:p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 xml:space="preserve">This dashboard shows trends for </w:t>
      </w:r>
      <w:r w:rsidR="00664B44">
        <w:rPr>
          <w:rFonts w:ascii="Georgia" w:eastAsia="Times New Roman" w:hAnsi="Georgia" w:cs="Segoe UI"/>
          <w:color w:val="002060"/>
          <w:kern w:val="0"/>
          <w:sz w:val="24"/>
          <w:szCs w:val="24"/>
          <w14:ligatures w14:val="none"/>
        </w:rPr>
        <w:t>prelicensure</w:t>
      </w:r>
      <w:r>
        <w:rPr>
          <w:rFonts w:ascii="Georgia" w:eastAsia="Times New Roman" w:hAnsi="Georgia" w:cs="Segoe UI"/>
          <w:color w:val="002060"/>
          <w:kern w:val="0"/>
          <w:sz w:val="24"/>
          <w:szCs w:val="24"/>
          <w14:ligatures w14:val="none"/>
        </w:rPr>
        <w:t xml:space="preserve"> metrics. Users can select an Area Type (State, County, or Area Development District) and see any region in Kentucky. Trends and their year-over-year changes can be seen for the following metrics:</w:t>
      </w:r>
    </w:p>
    <w:p w14:paraId="1F1605E0" w14:textId="7A36AB46" w:rsidR="00984301" w:rsidRDefault="00984301" w:rsidP="00984301">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Total Enrollment</w:t>
      </w:r>
    </w:p>
    <w:p w14:paraId="565DF97A" w14:textId="05491CEE" w:rsidR="00984301" w:rsidRDefault="00984301" w:rsidP="00984301">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New Enrollment</w:t>
      </w:r>
    </w:p>
    <w:p w14:paraId="2BCF02F1" w14:textId="7FB5E345" w:rsidR="00984301" w:rsidRDefault="00984301" w:rsidP="00984301">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New Enrollment as a Percent of the Total Enrollment</w:t>
      </w:r>
    </w:p>
    <w:p w14:paraId="55777816" w14:textId="67858D23" w:rsidR="00984301" w:rsidRDefault="00984301" w:rsidP="00984301">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Total Graduates</w:t>
      </w:r>
    </w:p>
    <w:p w14:paraId="37C8BD43" w14:textId="42BFB4C6" w:rsidR="00984301" w:rsidRDefault="00984301" w:rsidP="00984301">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Graduation Rate</w:t>
      </w:r>
    </w:p>
    <w:p w14:paraId="06867373" w14:textId="7F888D99" w:rsidR="00984301" w:rsidRPr="00984301" w:rsidRDefault="00984301" w:rsidP="00984301">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Faculty Turnover Rate</w:t>
      </w:r>
    </w:p>
    <w:p w14:paraId="763EAB6D" w14:textId="77777777" w:rsidR="00984301" w:rsidRDefault="00984301" w:rsidP="001F621B">
      <w:pPr>
        <w:shd w:val="clear" w:color="auto" w:fill="FFFFFF"/>
        <w:spacing w:after="300" w:line="240" w:lineRule="auto"/>
        <w:rPr>
          <w:rFonts w:ascii="Georgia" w:eastAsia="Times New Roman" w:hAnsi="Georgia" w:cs="Segoe UI"/>
          <w:color w:val="0D0D0D"/>
          <w:kern w:val="0"/>
          <w:sz w:val="24"/>
          <w:szCs w:val="24"/>
          <w14:ligatures w14:val="none"/>
        </w:rPr>
      </w:pPr>
    </w:p>
    <w:p w14:paraId="7F4C5525" w14:textId="7702BD5A" w:rsidR="00984301" w:rsidRPr="001F621B" w:rsidRDefault="001962DC" w:rsidP="001F621B">
      <w:pPr>
        <w:shd w:val="clear" w:color="auto" w:fill="FFFFFF"/>
        <w:spacing w:after="300" w:line="240" w:lineRule="auto"/>
        <w:rPr>
          <w:rFonts w:ascii="Georgia" w:eastAsia="Times New Roman" w:hAnsi="Georgia" w:cs="Segoe UI"/>
          <w:color w:val="0D0D0D"/>
          <w:kern w:val="0"/>
          <w:sz w:val="24"/>
          <w:szCs w:val="24"/>
          <w14:ligatures w14:val="none"/>
        </w:rPr>
      </w:pPr>
      <w:r>
        <w:rPr>
          <w:noProof/>
        </w:rPr>
        <w:drawing>
          <wp:inline distT="0" distB="0" distL="0" distR="0" wp14:anchorId="3F270C1F" wp14:editId="7EE1AA19">
            <wp:extent cx="6858000" cy="3855720"/>
            <wp:effectExtent l="0" t="0" r="0" b="0"/>
            <wp:docPr id="20098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3079" name=""/>
                    <pic:cNvPicPr/>
                  </pic:nvPicPr>
                  <pic:blipFill>
                    <a:blip r:embed="rId11"/>
                    <a:stretch>
                      <a:fillRect/>
                    </a:stretch>
                  </pic:blipFill>
                  <pic:spPr>
                    <a:xfrm>
                      <a:off x="0" y="0"/>
                      <a:ext cx="6858000" cy="3855720"/>
                    </a:xfrm>
                    <a:prstGeom prst="rect">
                      <a:avLst/>
                    </a:prstGeom>
                  </pic:spPr>
                </pic:pic>
              </a:graphicData>
            </a:graphic>
          </wp:inline>
        </w:drawing>
      </w:r>
    </w:p>
    <w:p w14:paraId="2FD43E14" w14:textId="77777777" w:rsidR="00984301" w:rsidRDefault="00984301">
      <w:pPr>
        <w:rPr>
          <w:rFonts w:ascii="Georgia" w:eastAsia="Times New Roman" w:hAnsi="Georgia" w:cs="Segoe UI"/>
          <w:b/>
          <w:bCs/>
          <w:color w:val="0D0D0D"/>
          <w:kern w:val="0"/>
          <w:sz w:val="28"/>
          <w:szCs w:val="28"/>
          <w14:ligatures w14:val="none"/>
        </w:rPr>
      </w:pPr>
      <w:r>
        <w:rPr>
          <w:rFonts w:ascii="Georgia" w:eastAsia="Times New Roman" w:hAnsi="Georgia" w:cs="Segoe UI"/>
          <w:b/>
          <w:bCs/>
          <w:color w:val="0D0D0D"/>
          <w:kern w:val="0"/>
          <w:sz w:val="28"/>
          <w:szCs w:val="28"/>
          <w14:ligatures w14:val="none"/>
        </w:rPr>
        <w:br w:type="page"/>
      </w:r>
    </w:p>
    <w:p w14:paraId="5A84D78E" w14:textId="3D8EF185" w:rsidR="001F621B" w:rsidRPr="001F621B" w:rsidRDefault="001F621B" w:rsidP="001F621B">
      <w:pPr>
        <w:shd w:val="clear" w:color="auto" w:fill="FFFFFF"/>
        <w:spacing w:before="100" w:beforeAutospacing="1" w:after="100" w:afterAutospacing="1" w:line="240" w:lineRule="auto"/>
        <w:outlineLvl w:val="1"/>
        <w:rPr>
          <w:rFonts w:ascii="Georgia" w:eastAsia="Times New Roman" w:hAnsi="Georgia" w:cs="Segoe UI"/>
          <w:b/>
          <w:bCs/>
          <w:color w:val="0D0D0D"/>
          <w:kern w:val="0"/>
          <w:sz w:val="28"/>
          <w:szCs w:val="28"/>
          <w14:ligatures w14:val="none"/>
        </w:rPr>
      </w:pPr>
      <w:r w:rsidRPr="001F621B">
        <w:rPr>
          <w:rFonts w:ascii="Georgia" w:eastAsia="Times New Roman" w:hAnsi="Georgia" w:cs="Segoe UI"/>
          <w:b/>
          <w:bCs/>
          <w:color w:val="0D0D0D"/>
          <w:kern w:val="0"/>
          <w:sz w:val="28"/>
          <w:szCs w:val="28"/>
          <w14:ligatures w14:val="none"/>
        </w:rPr>
        <w:lastRenderedPageBreak/>
        <w:t xml:space="preserve">Section 4: </w:t>
      </w:r>
      <w:r>
        <w:rPr>
          <w:rFonts w:ascii="Georgia" w:eastAsia="Times New Roman" w:hAnsi="Georgia" w:cs="Segoe UI"/>
          <w:b/>
          <w:bCs/>
          <w:color w:val="0D0D0D"/>
          <w:kern w:val="0"/>
          <w:sz w:val="28"/>
          <w:szCs w:val="28"/>
          <w14:ligatures w14:val="none"/>
        </w:rPr>
        <w:t>Projected Demand</w:t>
      </w:r>
    </w:p>
    <w:p w14:paraId="66C08F86" w14:textId="24120B43" w:rsidR="00664B44" w:rsidRDefault="00664B44" w:rsidP="00664B44">
      <w:p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This dashboard shows labor market information around Licensed Practical and Licensed Vocational Nurses, Registered Nurses, and Nurse Practi</w:t>
      </w:r>
      <w:r w:rsidR="007E4457">
        <w:rPr>
          <w:rFonts w:ascii="Georgia" w:eastAsia="Times New Roman" w:hAnsi="Georgia" w:cs="Segoe UI"/>
          <w:color w:val="002060"/>
          <w:kern w:val="0"/>
          <w:sz w:val="24"/>
          <w:szCs w:val="24"/>
          <w14:ligatures w14:val="none"/>
        </w:rPr>
        <w:t>ti</w:t>
      </w:r>
      <w:r>
        <w:rPr>
          <w:rFonts w:ascii="Georgia" w:eastAsia="Times New Roman" w:hAnsi="Georgia" w:cs="Segoe UI"/>
          <w:color w:val="002060"/>
          <w:kern w:val="0"/>
          <w:sz w:val="24"/>
          <w:szCs w:val="24"/>
          <w14:ligatures w14:val="none"/>
        </w:rPr>
        <w:t>oners for Kentucky and its Local Workforce Areas. Users can select an Area Type (State or Local Workforce Area). Occupational Projections are a five-year projection and provided by Kentucky’s Labor Market Information. Metrics on this dashboard include:</w:t>
      </w:r>
    </w:p>
    <w:p w14:paraId="1FB8917A" w14:textId="2F50351B" w:rsidR="00664B44" w:rsidRDefault="00664B44" w:rsidP="00664B44">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Five-Year Projected Job Openings</w:t>
      </w:r>
    </w:p>
    <w:p w14:paraId="5875F617" w14:textId="1B8B89E5" w:rsidR="00664B44" w:rsidRDefault="00664B44" w:rsidP="00664B44">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Five-Year Projected Change</w:t>
      </w:r>
    </w:p>
    <w:p w14:paraId="072811B0" w14:textId="69D70387" w:rsidR="00664B44" w:rsidRDefault="00664B44" w:rsidP="00664B44">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Five-Year Projected Exits from the workforce</w:t>
      </w:r>
    </w:p>
    <w:p w14:paraId="7104D359" w14:textId="35E3B75E" w:rsidR="00664B44" w:rsidRDefault="00664B44" w:rsidP="00664B44">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Five-Year Projected Transfers to other occupations</w:t>
      </w:r>
    </w:p>
    <w:p w14:paraId="788B9136" w14:textId="1B313C88" w:rsidR="00664B44" w:rsidRDefault="00664B44" w:rsidP="00664B44">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25</w:t>
      </w:r>
      <w:r w:rsidRPr="00664B44">
        <w:rPr>
          <w:rFonts w:ascii="Georgia" w:eastAsia="Times New Roman" w:hAnsi="Georgia" w:cs="Segoe UI"/>
          <w:color w:val="002060"/>
          <w:kern w:val="0"/>
          <w:sz w:val="24"/>
          <w:szCs w:val="24"/>
          <w:vertAlign w:val="superscript"/>
          <w14:ligatures w14:val="none"/>
        </w:rPr>
        <w:t>th</w:t>
      </w:r>
      <w:r>
        <w:rPr>
          <w:rFonts w:ascii="Georgia" w:eastAsia="Times New Roman" w:hAnsi="Georgia" w:cs="Segoe UI"/>
          <w:color w:val="002060"/>
          <w:kern w:val="0"/>
          <w:sz w:val="24"/>
          <w:szCs w:val="24"/>
          <w14:ligatures w14:val="none"/>
        </w:rPr>
        <w:t xml:space="preserve"> percentile wages</w:t>
      </w:r>
    </w:p>
    <w:p w14:paraId="58721500" w14:textId="4A33F2A7" w:rsidR="00664B44" w:rsidRDefault="00664B44" w:rsidP="00664B44">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50</w:t>
      </w:r>
      <w:r w:rsidRPr="00664B44">
        <w:rPr>
          <w:rFonts w:ascii="Georgia" w:eastAsia="Times New Roman" w:hAnsi="Georgia" w:cs="Segoe UI"/>
          <w:color w:val="002060"/>
          <w:kern w:val="0"/>
          <w:sz w:val="24"/>
          <w:szCs w:val="24"/>
          <w:vertAlign w:val="superscript"/>
          <w14:ligatures w14:val="none"/>
        </w:rPr>
        <w:t>th</w:t>
      </w:r>
      <w:r>
        <w:rPr>
          <w:rFonts w:ascii="Georgia" w:eastAsia="Times New Roman" w:hAnsi="Georgia" w:cs="Segoe UI"/>
          <w:color w:val="002060"/>
          <w:kern w:val="0"/>
          <w:sz w:val="24"/>
          <w:szCs w:val="24"/>
          <w14:ligatures w14:val="none"/>
        </w:rPr>
        <w:t>/median wages</w:t>
      </w:r>
    </w:p>
    <w:p w14:paraId="7CF61541" w14:textId="2A7A3D07" w:rsidR="00664B44" w:rsidRPr="00984301" w:rsidRDefault="00664B44" w:rsidP="00664B44">
      <w:pPr>
        <w:pStyle w:val="ListParagraph"/>
        <w:numPr>
          <w:ilvl w:val="0"/>
          <w:numId w:val="3"/>
        </w:numPr>
        <w:shd w:val="clear" w:color="auto" w:fill="FFFFFF"/>
        <w:spacing w:after="300" w:line="240" w:lineRule="auto"/>
        <w:rPr>
          <w:rFonts w:ascii="Georgia" w:eastAsia="Times New Roman" w:hAnsi="Georgia" w:cs="Segoe UI"/>
          <w:color w:val="002060"/>
          <w:kern w:val="0"/>
          <w:sz w:val="24"/>
          <w:szCs w:val="24"/>
          <w14:ligatures w14:val="none"/>
        </w:rPr>
      </w:pPr>
      <w:r>
        <w:rPr>
          <w:rFonts w:ascii="Georgia" w:eastAsia="Times New Roman" w:hAnsi="Georgia" w:cs="Segoe UI"/>
          <w:color w:val="002060"/>
          <w:kern w:val="0"/>
          <w:sz w:val="24"/>
          <w:szCs w:val="24"/>
          <w14:ligatures w14:val="none"/>
        </w:rPr>
        <w:t>75</w:t>
      </w:r>
      <w:r w:rsidRPr="00664B44">
        <w:rPr>
          <w:rFonts w:ascii="Georgia" w:eastAsia="Times New Roman" w:hAnsi="Georgia" w:cs="Segoe UI"/>
          <w:color w:val="002060"/>
          <w:kern w:val="0"/>
          <w:sz w:val="24"/>
          <w:szCs w:val="24"/>
          <w:vertAlign w:val="superscript"/>
          <w14:ligatures w14:val="none"/>
        </w:rPr>
        <w:t>th</w:t>
      </w:r>
      <w:r>
        <w:rPr>
          <w:rFonts w:ascii="Georgia" w:eastAsia="Times New Roman" w:hAnsi="Georgia" w:cs="Segoe UI"/>
          <w:color w:val="002060"/>
          <w:kern w:val="0"/>
          <w:sz w:val="24"/>
          <w:szCs w:val="24"/>
          <w14:ligatures w14:val="none"/>
        </w:rPr>
        <w:t xml:space="preserve"> percentile wages</w:t>
      </w:r>
    </w:p>
    <w:p w14:paraId="1420C1C9" w14:textId="0E5825F4" w:rsidR="00CC0ACB" w:rsidRPr="001F621B" w:rsidRDefault="00CC0ACB" w:rsidP="001F621B">
      <w:pPr>
        <w:shd w:val="clear" w:color="auto" w:fill="FFFFFF"/>
        <w:spacing w:after="300" w:line="240" w:lineRule="auto"/>
        <w:rPr>
          <w:rFonts w:ascii="Georgia" w:eastAsia="Times New Roman" w:hAnsi="Georgia" w:cs="Segoe UI"/>
          <w:color w:val="0D0D0D"/>
          <w:kern w:val="0"/>
          <w:sz w:val="24"/>
          <w:szCs w:val="24"/>
          <w14:ligatures w14:val="none"/>
        </w:rPr>
      </w:pPr>
      <w:r w:rsidRPr="00CC0ACB">
        <w:rPr>
          <w:rFonts w:ascii="Georgia" w:eastAsia="Times New Roman" w:hAnsi="Georgia" w:cs="Segoe UI"/>
          <w:noProof/>
          <w:color w:val="0D0D0D"/>
          <w:kern w:val="0"/>
          <w:sz w:val="24"/>
          <w:szCs w:val="24"/>
          <w14:ligatures w14:val="none"/>
        </w:rPr>
        <w:drawing>
          <wp:inline distT="0" distB="0" distL="0" distR="0" wp14:anchorId="66B4BDBB" wp14:editId="2BBBFDA0">
            <wp:extent cx="6858000" cy="4851400"/>
            <wp:effectExtent l="0" t="0" r="0" b="6350"/>
            <wp:docPr id="1082431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31476" name=""/>
                    <pic:cNvPicPr/>
                  </pic:nvPicPr>
                  <pic:blipFill>
                    <a:blip r:embed="rId12"/>
                    <a:stretch>
                      <a:fillRect/>
                    </a:stretch>
                  </pic:blipFill>
                  <pic:spPr>
                    <a:xfrm>
                      <a:off x="0" y="0"/>
                      <a:ext cx="6858000" cy="4851400"/>
                    </a:xfrm>
                    <a:prstGeom prst="rect">
                      <a:avLst/>
                    </a:prstGeom>
                  </pic:spPr>
                </pic:pic>
              </a:graphicData>
            </a:graphic>
          </wp:inline>
        </w:drawing>
      </w:r>
    </w:p>
    <w:p w14:paraId="21D7D28B" w14:textId="77777777" w:rsidR="00664B44" w:rsidRDefault="00664B44">
      <w:pPr>
        <w:rPr>
          <w:rFonts w:ascii="Georgia" w:eastAsia="Times New Roman" w:hAnsi="Georgia" w:cs="Segoe UI"/>
          <w:b/>
          <w:bCs/>
          <w:color w:val="0D0D0D"/>
          <w:kern w:val="0"/>
          <w:sz w:val="28"/>
          <w:szCs w:val="28"/>
          <w14:ligatures w14:val="none"/>
        </w:rPr>
      </w:pPr>
      <w:r>
        <w:rPr>
          <w:rFonts w:ascii="Georgia" w:eastAsia="Times New Roman" w:hAnsi="Georgia" w:cs="Segoe UI"/>
          <w:b/>
          <w:bCs/>
          <w:color w:val="0D0D0D"/>
          <w:kern w:val="0"/>
          <w:sz w:val="28"/>
          <w:szCs w:val="28"/>
          <w14:ligatures w14:val="none"/>
        </w:rPr>
        <w:br w:type="page"/>
      </w:r>
    </w:p>
    <w:p w14:paraId="19CC4118" w14:textId="4A28FF52" w:rsidR="001F621B" w:rsidRPr="001F621B" w:rsidRDefault="001F621B" w:rsidP="007E4457">
      <w:pPr>
        <w:shd w:val="clear" w:color="auto" w:fill="FFFFFF"/>
        <w:spacing w:before="100" w:beforeAutospacing="1" w:after="100" w:afterAutospacing="1" w:line="240" w:lineRule="auto"/>
        <w:outlineLvl w:val="1"/>
        <w:rPr>
          <w:rFonts w:ascii="Georgia" w:eastAsia="Times New Roman" w:hAnsi="Georgia" w:cs="Segoe UI"/>
          <w:b/>
          <w:bCs/>
          <w:color w:val="0D0D0D"/>
          <w:kern w:val="0"/>
          <w:sz w:val="28"/>
          <w:szCs w:val="28"/>
          <w14:ligatures w14:val="none"/>
        </w:rPr>
      </w:pPr>
      <w:r w:rsidRPr="001F621B">
        <w:rPr>
          <w:rFonts w:ascii="Georgia" w:eastAsia="Times New Roman" w:hAnsi="Georgia" w:cs="Segoe UI"/>
          <w:b/>
          <w:bCs/>
          <w:color w:val="0D0D0D"/>
          <w:kern w:val="0"/>
          <w:sz w:val="28"/>
          <w:szCs w:val="28"/>
          <w14:ligatures w14:val="none"/>
        </w:rPr>
        <w:lastRenderedPageBreak/>
        <w:t xml:space="preserve">Section 5: </w:t>
      </w:r>
      <w:r>
        <w:rPr>
          <w:rFonts w:ascii="Georgia" w:eastAsia="Times New Roman" w:hAnsi="Georgia" w:cs="Segoe UI"/>
          <w:b/>
          <w:bCs/>
          <w:color w:val="0D0D0D"/>
          <w:kern w:val="0"/>
          <w:sz w:val="28"/>
          <w:szCs w:val="28"/>
          <w14:ligatures w14:val="none"/>
        </w:rPr>
        <w:t>Program Map</w:t>
      </w:r>
    </w:p>
    <w:p w14:paraId="1529DE55" w14:textId="3CF344F9" w:rsidR="007E4457" w:rsidRPr="007E4457" w:rsidRDefault="007E4457" w:rsidP="007E4457">
      <w:pPr>
        <w:shd w:val="clear" w:color="auto" w:fill="FFFFFF"/>
        <w:spacing w:line="300" w:lineRule="atLeast"/>
        <w:rPr>
          <w:rFonts w:ascii="Roboto" w:eastAsia="Times New Roman" w:hAnsi="Roboto" w:cs="Times New Roman"/>
          <w:color w:val="000000"/>
          <w:kern w:val="0"/>
          <w:sz w:val="21"/>
          <w:szCs w:val="21"/>
          <w14:ligatures w14:val="none"/>
        </w:rPr>
      </w:pPr>
      <w:r>
        <w:rPr>
          <w:rFonts w:ascii="Georgia" w:eastAsia="Times New Roman" w:hAnsi="Georgia" w:cs="Segoe UI"/>
          <w:color w:val="002060"/>
          <w:kern w:val="0"/>
          <w:sz w:val="24"/>
          <w:szCs w:val="24"/>
          <w14:ligatures w14:val="none"/>
        </w:rPr>
        <w:t xml:space="preserve">This dashboard shows a mapping tool created by the KBN showing Kentucky Prelicensure Nursing Program locations. </w:t>
      </w:r>
      <w:r w:rsidRPr="007E4457">
        <w:rPr>
          <w:rFonts w:ascii="Georgia" w:eastAsia="Times New Roman" w:hAnsi="Georgia" w:cs="Segoe UI"/>
          <w:color w:val="002060"/>
          <w:kern w:val="0"/>
          <w:sz w:val="24"/>
          <w:szCs w:val="24"/>
          <w14:ligatures w14:val="none"/>
        </w:rPr>
        <w:t>This map shows prelicensure (RN and PN) nursing programs approved, or in the approval process, through the Kentucky Board of Nursing. Click on a program name from one of the program type headers (PN Programs, ASN Programs, BSN Programs, or MEPN Programs) or click an icon on the map to view a nursing program's address and website. You can view only a specific nursing program type by checking/unchecking the checkboxes next to the nursing program type headers. This map also lists potential clinical sites that prelicensure nursing program staff may contact to determine if the site has clinical availability that the program needs. Please be aware that KBN staff has NOT communicated with any of the Potential Clinical Sites indicated. Healthcare sites that have the possibility of being able to provide necessary clinical availability to Kentucky nursing programs have been included on this map; however, nursing program staff will have to contact the sites to determine if their clinical needs may be met by any facility listed. To view the potential clinical sites, scroll to the bottom of the list and click the checkbox next to the Potential Clinical Sites header. This map also includes information about Kentucky's Area Development Districts (ADD's) and the Kentucky Hospital Association's (KHA's) Talent Pipeline Management (TPM) Program. The KHA has partnered with the Kentucky Chamber Foundation's Workforce Center to create the TPM program, which is designed for hospitals to build talent supply chains that support career opportunities in Kentucky by recruiting talent into Kentucky hospitals and educational programs and identifying and sharing regional best practices to support critical jobs needed for various types of healthcare settings. Click on a county name under Talent Pipeline Management (TPM) header to view contact information for ADDs and TPM regions. Please be aware that this information is provided by the Kentucky Board of Nursing as a public resource, and it is not an endorsement or recommendation of any entity, program, product, or service depicted herein.</w:t>
      </w:r>
    </w:p>
    <w:p w14:paraId="63CF8606" w14:textId="5F13C999" w:rsidR="007E4457" w:rsidRDefault="007E4457" w:rsidP="001F621B">
      <w:pPr>
        <w:shd w:val="clear" w:color="auto" w:fill="FFFFFF"/>
        <w:spacing w:after="300" w:line="240" w:lineRule="auto"/>
        <w:rPr>
          <w:rFonts w:ascii="Georgia" w:eastAsia="Times New Roman" w:hAnsi="Georgia" w:cs="Segoe UI"/>
          <w:color w:val="0D0D0D"/>
          <w:kern w:val="0"/>
          <w:sz w:val="24"/>
          <w:szCs w:val="24"/>
          <w14:ligatures w14:val="none"/>
        </w:rPr>
      </w:pPr>
      <w:r>
        <w:rPr>
          <w:rFonts w:ascii="Georgia" w:eastAsia="Times New Roman" w:hAnsi="Georgia" w:cs="Segoe UI"/>
          <w:color w:val="0D0D0D"/>
          <w:kern w:val="0"/>
          <w:sz w:val="24"/>
          <w:szCs w:val="24"/>
          <w14:ligatures w14:val="none"/>
        </w:rPr>
        <w:t xml:space="preserve">Link: </w:t>
      </w:r>
      <w:hyperlink r:id="rId13" w:history="1">
        <w:r>
          <w:rPr>
            <w:rStyle w:val="Hyperlink"/>
            <w:rFonts w:ascii="Georgia" w:eastAsia="Times New Roman" w:hAnsi="Georgia" w:cs="Segoe UI"/>
            <w:kern w:val="0"/>
            <w:sz w:val="24"/>
            <w:szCs w:val="24"/>
            <w14:ligatures w14:val="none"/>
          </w:rPr>
          <w:t>Google Maps Link</w:t>
        </w:r>
      </w:hyperlink>
    </w:p>
    <w:p w14:paraId="0ABF22E7" w14:textId="110752F7" w:rsidR="00664B44" w:rsidRDefault="001962DC" w:rsidP="003C442F">
      <w:pPr>
        <w:shd w:val="clear" w:color="auto" w:fill="FFFFFF"/>
        <w:spacing w:after="300" w:line="240" w:lineRule="auto"/>
        <w:jc w:val="center"/>
        <w:rPr>
          <w:rFonts w:ascii="Georgia" w:eastAsia="Times New Roman" w:hAnsi="Georgia" w:cs="Segoe UI"/>
          <w:b/>
          <w:bCs/>
          <w:color w:val="0D0D0D"/>
          <w:kern w:val="0"/>
          <w:sz w:val="28"/>
          <w:szCs w:val="28"/>
          <w14:ligatures w14:val="none"/>
        </w:rPr>
      </w:pPr>
      <w:r>
        <w:rPr>
          <w:noProof/>
        </w:rPr>
        <w:drawing>
          <wp:inline distT="0" distB="0" distL="0" distR="0" wp14:anchorId="61068926" wp14:editId="43D610FA">
            <wp:extent cx="6858000" cy="3855720"/>
            <wp:effectExtent l="0" t="0" r="0" b="0"/>
            <wp:docPr id="145088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84990" name=""/>
                    <pic:cNvPicPr/>
                  </pic:nvPicPr>
                  <pic:blipFill>
                    <a:blip r:embed="rId14"/>
                    <a:stretch>
                      <a:fillRect/>
                    </a:stretch>
                  </pic:blipFill>
                  <pic:spPr>
                    <a:xfrm>
                      <a:off x="0" y="0"/>
                      <a:ext cx="6858000" cy="3855720"/>
                    </a:xfrm>
                    <a:prstGeom prst="rect">
                      <a:avLst/>
                    </a:prstGeom>
                  </pic:spPr>
                </pic:pic>
              </a:graphicData>
            </a:graphic>
          </wp:inline>
        </w:drawing>
      </w:r>
      <w:r w:rsidR="00664B44">
        <w:rPr>
          <w:rFonts w:ascii="Georgia" w:eastAsia="Times New Roman" w:hAnsi="Georgia" w:cs="Segoe UI"/>
          <w:b/>
          <w:bCs/>
          <w:color w:val="0D0D0D"/>
          <w:kern w:val="0"/>
          <w:sz w:val="28"/>
          <w:szCs w:val="28"/>
          <w14:ligatures w14:val="none"/>
        </w:rPr>
        <w:br w:type="page"/>
      </w:r>
    </w:p>
    <w:p w14:paraId="696A2066" w14:textId="6FB4EB98" w:rsidR="001F621B" w:rsidRPr="001F621B" w:rsidRDefault="001F621B" w:rsidP="00361BFD">
      <w:pPr>
        <w:shd w:val="clear" w:color="auto" w:fill="FFFFFF"/>
        <w:spacing w:before="100" w:beforeAutospacing="1" w:after="100" w:afterAutospacing="1" w:line="240" w:lineRule="auto"/>
        <w:outlineLvl w:val="1"/>
        <w:rPr>
          <w:rFonts w:ascii="Georgia" w:eastAsia="Times New Roman" w:hAnsi="Georgia" w:cs="Segoe UI"/>
          <w:b/>
          <w:bCs/>
          <w:color w:val="0D0D0D"/>
          <w:kern w:val="0"/>
          <w:sz w:val="28"/>
          <w:szCs w:val="28"/>
          <w14:ligatures w14:val="none"/>
        </w:rPr>
      </w:pPr>
      <w:r w:rsidRPr="001F621B">
        <w:rPr>
          <w:rFonts w:ascii="Georgia" w:eastAsia="Times New Roman" w:hAnsi="Georgia" w:cs="Segoe UI"/>
          <w:b/>
          <w:bCs/>
          <w:color w:val="0D0D0D"/>
          <w:kern w:val="0"/>
          <w:sz w:val="28"/>
          <w:szCs w:val="28"/>
          <w14:ligatures w14:val="none"/>
        </w:rPr>
        <w:lastRenderedPageBreak/>
        <w:t>Glossary</w:t>
      </w:r>
    </w:p>
    <w:p w14:paraId="68A3AE3A" w14:textId="77777777"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6A5FE0FA" w14:textId="77777777"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Total Licensures</w:t>
      </w:r>
    </w:p>
    <w:p w14:paraId="7B46C4F6" w14:textId="77777777"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Total count of licensures.</w:t>
      </w:r>
    </w:p>
    <w:p w14:paraId="64FF1204"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28631F03"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Group = </w:t>
      </w:r>
      <w:r>
        <w:rPr>
          <w:rFonts w:ascii="Georgia" w:hAnsi="Georgia"/>
          <w:color w:val="002060"/>
        </w:rPr>
        <w:t>Total</w:t>
      </w:r>
      <w:r w:rsidRPr="003C442F">
        <w:rPr>
          <w:rFonts w:ascii="Georgia" w:hAnsi="Georgia"/>
          <w:color w:val="002060"/>
        </w:rPr>
        <w:t xml:space="preserve">, Subgroup = </w:t>
      </w:r>
      <w:r>
        <w:rPr>
          <w:rFonts w:ascii="Georgia" w:hAnsi="Georgia"/>
          <w:color w:val="002060"/>
        </w:rPr>
        <w:t>All</w:t>
      </w:r>
    </w:p>
    <w:p w14:paraId="6A48EE8F" w14:textId="77777777" w:rsidR="00EB1F0D" w:rsidRPr="003C442F" w:rsidRDefault="00EB1F0D" w:rsidP="00EB1F0D">
      <w:pPr>
        <w:rPr>
          <w:rFonts w:ascii="Georgia" w:hAnsi="Georgia"/>
          <w:color w:val="002060"/>
        </w:rPr>
      </w:pPr>
    </w:p>
    <w:p w14:paraId="4A96C49F" w14:textId="7F2D556D" w:rsidR="001F621B" w:rsidRPr="003C442F" w:rsidRDefault="003C442F" w:rsidP="001F621B">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1E5EECE7" w14:textId="01A9A858" w:rsidR="003C442F" w:rsidRPr="003C442F" w:rsidRDefault="003C442F" w:rsidP="001F621B">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EB1F0D">
        <w:rPr>
          <w:rFonts w:ascii="Georgia" w:hAnsi="Georgia"/>
          <w:color w:val="002060"/>
        </w:rPr>
        <w:t>Gender</w:t>
      </w:r>
    </w:p>
    <w:p w14:paraId="4B4F227F" w14:textId="78724670" w:rsidR="003C442F" w:rsidRPr="003C442F" w:rsidRDefault="003C442F" w:rsidP="001F621B">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sidR="00EB1F0D">
        <w:rPr>
          <w:rFonts w:ascii="Georgia" w:hAnsi="Georgia"/>
          <w:color w:val="002060"/>
        </w:rPr>
        <w:t>Total Count of Licensures by their response to gender.</w:t>
      </w:r>
    </w:p>
    <w:p w14:paraId="18E59ED5" w14:textId="05D15B61" w:rsidR="003C442F" w:rsidRPr="003C442F" w:rsidRDefault="003C442F" w:rsidP="001F621B">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59B4403F" w14:textId="2DB97F7D" w:rsidR="003C442F" w:rsidRDefault="003C442F"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EB1F0D" w:rsidRPr="00EB1F0D" w14:paraId="2056B04B"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E41F9FC" w14:textId="52ED53E9" w:rsidR="00EB1F0D" w:rsidRPr="00EB1F0D" w:rsidRDefault="00EB1F0D" w:rsidP="002806AF">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Gender</w:t>
            </w:r>
          </w:p>
        </w:tc>
        <w:tc>
          <w:tcPr>
            <w:tcW w:w="6791" w:type="dxa"/>
            <w:tcBorders>
              <w:top w:val="single" w:sz="4" w:space="0" w:color="4472C4"/>
              <w:left w:val="nil"/>
              <w:bottom w:val="nil"/>
              <w:right w:val="nil"/>
            </w:tcBorders>
            <w:shd w:val="clear" w:color="auto" w:fill="auto"/>
            <w:noWrap/>
            <w:vAlign w:val="bottom"/>
            <w:hideMark/>
          </w:tcPr>
          <w:p w14:paraId="442025CB" w14:textId="0A9F11EB"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Female</w:t>
            </w:r>
          </w:p>
        </w:tc>
      </w:tr>
      <w:tr w:rsidR="00EB1F0D" w:rsidRPr="00EB1F0D" w14:paraId="271BAB80"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38B5F507"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Gender</w:t>
            </w:r>
          </w:p>
        </w:tc>
        <w:tc>
          <w:tcPr>
            <w:tcW w:w="6791" w:type="dxa"/>
            <w:tcBorders>
              <w:top w:val="single" w:sz="4" w:space="0" w:color="4472C4"/>
              <w:left w:val="nil"/>
              <w:bottom w:val="nil"/>
              <w:right w:val="nil"/>
            </w:tcBorders>
            <w:shd w:val="clear" w:color="auto" w:fill="auto"/>
            <w:noWrap/>
            <w:vAlign w:val="bottom"/>
            <w:hideMark/>
          </w:tcPr>
          <w:p w14:paraId="3785E7D5" w14:textId="0DA312EE" w:rsidR="00EB1F0D" w:rsidRPr="00EB1F0D" w:rsidRDefault="00EB1F0D" w:rsidP="002806AF">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M</w:t>
            </w:r>
            <w:r w:rsidRPr="00EB1F0D">
              <w:rPr>
                <w:rFonts w:ascii="Calibri" w:eastAsia="Times New Roman" w:hAnsi="Calibri" w:cs="Calibri"/>
                <w:color w:val="000000"/>
                <w:kern w:val="0"/>
                <w14:ligatures w14:val="none"/>
              </w:rPr>
              <w:t>ale</w:t>
            </w:r>
          </w:p>
        </w:tc>
      </w:tr>
      <w:tr w:rsidR="00EB1F0D" w:rsidRPr="00EB1F0D" w14:paraId="49C3B012"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B8F0E29"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Gender</w:t>
            </w:r>
          </w:p>
        </w:tc>
        <w:tc>
          <w:tcPr>
            <w:tcW w:w="6791" w:type="dxa"/>
            <w:tcBorders>
              <w:top w:val="single" w:sz="4" w:space="0" w:color="4472C4"/>
              <w:left w:val="nil"/>
              <w:bottom w:val="nil"/>
              <w:right w:val="nil"/>
            </w:tcBorders>
            <w:shd w:val="clear" w:color="auto" w:fill="auto"/>
            <w:noWrap/>
            <w:vAlign w:val="bottom"/>
            <w:hideMark/>
          </w:tcPr>
          <w:p w14:paraId="6A1F31BB" w14:textId="4010E51F" w:rsidR="00EB1F0D" w:rsidRPr="00EB1F0D" w:rsidRDefault="00EB1F0D" w:rsidP="002806AF">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Non-binary</w:t>
            </w:r>
          </w:p>
        </w:tc>
      </w:tr>
    </w:tbl>
    <w:p w14:paraId="0A6816F5" w14:textId="77777777" w:rsidR="00EB1F0D" w:rsidRDefault="00EB1F0D" w:rsidP="00EB1F0D">
      <w:pPr>
        <w:rPr>
          <w:rFonts w:ascii="Georgia" w:hAnsi="Georgia"/>
          <w:color w:val="002060"/>
        </w:rPr>
      </w:pPr>
    </w:p>
    <w:p w14:paraId="1EA2DB41" w14:textId="77777777"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68C220D5" w14:textId="4AAA4B1F"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Race</w:t>
      </w:r>
    </w:p>
    <w:p w14:paraId="7A726B82" w14:textId="10AD1DC6"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Total Count of Licensures by their response to race.</w:t>
      </w:r>
    </w:p>
    <w:p w14:paraId="12935C28"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3A431CCF"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EB1F0D" w:rsidRPr="00EB1F0D" w14:paraId="07602BD9"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9BA114B"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Race</w:t>
            </w:r>
          </w:p>
        </w:tc>
        <w:tc>
          <w:tcPr>
            <w:tcW w:w="6791" w:type="dxa"/>
            <w:tcBorders>
              <w:top w:val="single" w:sz="4" w:space="0" w:color="4472C4"/>
              <w:left w:val="nil"/>
              <w:bottom w:val="nil"/>
              <w:right w:val="nil"/>
            </w:tcBorders>
            <w:shd w:val="clear" w:color="auto" w:fill="auto"/>
            <w:noWrap/>
            <w:vAlign w:val="bottom"/>
            <w:hideMark/>
          </w:tcPr>
          <w:p w14:paraId="52364775"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American Indian or Alaska Native</w:t>
            </w:r>
          </w:p>
        </w:tc>
      </w:tr>
      <w:tr w:rsidR="00EB1F0D" w:rsidRPr="00EB1F0D" w14:paraId="5C0C9A43"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F7EDD3B"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Race</w:t>
            </w:r>
          </w:p>
        </w:tc>
        <w:tc>
          <w:tcPr>
            <w:tcW w:w="6791" w:type="dxa"/>
            <w:tcBorders>
              <w:top w:val="single" w:sz="4" w:space="0" w:color="4472C4"/>
              <w:left w:val="nil"/>
              <w:bottom w:val="nil"/>
              <w:right w:val="nil"/>
            </w:tcBorders>
            <w:shd w:val="clear" w:color="auto" w:fill="auto"/>
            <w:noWrap/>
            <w:vAlign w:val="bottom"/>
            <w:hideMark/>
          </w:tcPr>
          <w:p w14:paraId="10F9D928"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Asian</w:t>
            </w:r>
          </w:p>
        </w:tc>
      </w:tr>
      <w:tr w:rsidR="00EB1F0D" w:rsidRPr="00EB1F0D" w14:paraId="1A27F2C1"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A86E829"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Race</w:t>
            </w:r>
          </w:p>
        </w:tc>
        <w:tc>
          <w:tcPr>
            <w:tcW w:w="6791" w:type="dxa"/>
            <w:tcBorders>
              <w:top w:val="single" w:sz="4" w:space="0" w:color="4472C4"/>
              <w:left w:val="nil"/>
              <w:bottom w:val="nil"/>
              <w:right w:val="nil"/>
            </w:tcBorders>
            <w:shd w:val="clear" w:color="auto" w:fill="auto"/>
            <w:noWrap/>
            <w:vAlign w:val="bottom"/>
            <w:hideMark/>
          </w:tcPr>
          <w:p w14:paraId="54855558"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Black/African American</w:t>
            </w:r>
          </w:p>
        </w:tc>
      </w:tr>
      <w:tr w:rsidR="00EB1F0D" w:rsidRPr="00EB1F0D" w14:paraId="229CBF23"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9988B2B"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Race</w:t>
            </w:r>
          </w:p>
        </w:tc>
        <w:tc>
          <w:tcPr>
            <w:tcW w:w="6791" w:type="dxa"/>
            <w:tcBorders>
              <w:top w:val="single" w:sz="4" w:space="0" w:color="4472C4"/>
              <w:left w:val="nil"/>
              <w:bottom w:val="nil"/>
              <w:right w:val="nil"/>
            </w:tcBorders>
            <w:shd w:val="clear" w:color="auto" w:fill="auto"/>
            <w:noWrap/>
            <w:vAlign w:val="bottom"/>
            <w:hideMark/>
          </w:tcPr>
          <w:p w14:paraId="3C1F94D0"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Choose not to answer</w:t>
            </w:r>
          </w:p>
        </w:tc>
      </w:tr>
      <w:tr w:rsidR="00EB1F0D" w:rsidRPr="00EB1F0D" w14:paraId="10A3B6D6"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25D77CE"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Race</w:t>
            </w:r>
          </w:p>
        </w:tc>
        <w:tc>
          <w:tcPr>
            <w:tcW w:w="6791" w:type="dxa"/>
            <w:tcBorders>
              <w:top w:val="single" w:sz="4" w:space="0" w:color="4472C4"/>
              <w:left w:val="nil"/>
              <w:bottom w:val="nil"/>
              <w:right w:val="nil"/>
            </w:tcBorders>
            <w:shd w:val="clear" w:color="auto" w:fill="auto"/>
            <w:noWrap/>
            <w:vAlign w:val="bottom"/>
            <w:hideMark/>
          </w:tcPr>
          <w:p w14:paraId="06CA0EBA"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Native Hawaiian or Other Pacific Islander</w:t>
            </w:r>
          </w:p>
        </w:tc>
      </w:tr>
      <w:tr w:rsidR="00EB1F0D" w:rsidRPr="00EB1F0D" w14:paraId="492E8E38"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3A9EB3C"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Race</w:t>
            </w:r>
          </w:p>
        </w:tc>
        <w:tc>
          <w:tcPr>
            <w:tcW w:w="6791" w:type="dxa"/>
            <w:tcBorders>
              <w:top w:val="single" w:sz="4" w:space="0" w:color="4472C4"/>
              <w:left w:val="nil"/>
              <w:bottom w:val="nil"/>
              <w:right w:val="nil"/>
            </w:tcBorders>
            <w:shd w:val="clear" w:color="auto" w:fill="auto"/>
            <w:noWrap/>
            <w:vAlign w:val="bottom"/>
            <w:hideMark/>
          </w:tcPr>
          <w:p w14:paraId="58B23F2D"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Other Race</w:t>
            </w:r>
          </w:p>
        </w:tc>
      </w:tr>
      <w:tr w:rsidR="00EB1F0D" w:rsidRPr="00EB1F0D" w14:paraId="229AB70B"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A12D143"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Race</w:t>
            </w:r>
          </w:p>
        </w:tc>
        <w:tc>
          <w:tcPr>
            <w:tcW w:w="6791" w:type="dxa"/>
            <w:tcBorders>
              <w:top w:val="single" w:sz="4" w:space="0" w:color="4472C4"/>
              <w:left w:val="nil"/>
              <w:bottom w:val="nil"/>
              <w:right w:val="nil"/>
            </w:tcBorders>
            <w:shd w:val="clear" w:color="auto" w:fill="auto"/>
            <w:noWrap/>
            <w:vAlign w:val="bottom"/>
            <w:hideMark/>
          </w:tcPr>
          <w:p w14:paraId="5EF2C5CA" w14:textId="77777777" w:rsidR="00EB1F0D" w:rsidRPr="00EB1F0D" w:rsidRDefault="00EB1F0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White/Caucasian</w:t>
            </w:r>
          </w:p>
        </w:tc>
      </w:tr>
    </w:tbl>
    <w:p w14:paraId="690E0533" w14:textId="77777777" w:rsidR="00EB1F0D" w:rsidRDefault="00EB1F0D" w:rsidP="00EB1F0D">
      <w:pPr>
        <w:rPr>
          <w:rFonts w:ascii="Georgia" w:hAnsi="Georgia"/>
          <w:b/>
          <w:bCs/>
          <w:color w:val="002060"/>
        </w:rPr>
      </w:pPr>
    </w:p>
    <w:p w14:paraId="3E70B827" w14:textId="0556ABEB"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05558A89" w14:textId="79CB5815"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Employment Setting</w:t>
      </w:r>
    </w:p>
    <w:p w14:paraId="3DB05F7E" w14:textId="67F327A6"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Total Count of Licensures by their response to </w:t>
      </w:r>
      <w:r w:rsidR="00361BFD">
        <w:rPr>
          <w:rFonts w:ascii="Georgia" w:hAnsi="Georgia"/>
          <w:color w:val="002060"/>
        </w:rPr>
        <w:t>the setting of their employment</w:t>
      </w:r>
      <w:r>
        <w:rPr>
          <w:rFonts w:ascii="Georgia" w:hAnsi="Georgia"/>
          <w:color w:val="002060"/>
        </w:rPr>
        <w:t>.</w:t>
      </w:r>
    </w:p>
    <w:p w14:paraId="324C47AE"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3366AF0F"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361BFD" w:rsidRPr="00EB1F0D" w14:paraId="17638B64"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DD96A5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48D1101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Ambulatory Care</w:t>
            </w:r>
          </w:p>
        </w:tc>
      </w:tr>
      <w:tr w:rsidR="00361BFD" w:rsidRPr="00EB1F0D" w14:paraId="6CBAC57B"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0E73BE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21F26FE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Community Health</w:t>
            </w:r>
          </w:p>
        </w:tc>
      </w:tr>
      <w:tr w:rsidR="00361BFD" w:rsidRPr="00EB1F0D" w14:paraId="75B02E36"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436E91B"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lastRenderedPageBreak/>
              <w:t>Employment Setting</w:t>
            </w:r>
          </w:p>
        </w:tc>
        <w:tc>
          <w:tcPr>
            <w:tcW w:w="6791" w:type="dxa"/>
            <w:tcBorders>
              <w:top w:val="single" w:sz="4" w:space="0" w:color="4472C4"/>
              <w:left w:val="nil"/>
              <w:bottom w:val="nil"/>
              <w:right w:val="nil"/>
            </w:tcBorders>
            <w:shd w:val="clear" w:color="auto" w:fill="auto"/>
            <w:noWrap/>
            <w:vAlign w:val="bottom"/>
            <w:hideMark/>
          </w:tcPr>
          <w:p w14:paraId="5999A08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Government/Regulation</w:t>
            </w:r>
          </w:p>
        </w:tc>
      </w:tr>
      <w:tr w:rsidR="00361BFD" w:rsidRPr="00EB1F0D" w14:paraId="54AFD1D7"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2E9BF4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5C5C1C2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Hospital</w:t>
            </w:r>
          </w:p>
        </w:tc>
      </w:tr>
      <w:tr w:rsidR="00361BFD" w:rsidRPr="00EB1F0D" w14:paraId="6144D872"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8120A4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6720680E"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Long-Term Care</w:t>
            </w:r>
          </w:p>
        </w:tc>
      </w:tr>
      <w:tr w:rsidR="00361BFD" w:rsidRPr="00EB1F0D" w14:paraId="2F587A1F"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293074D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42FE42E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Mental Health/Addiction Services</w:t>
            </w:r>
          </w:p>
        </w:tc>
      </w:tr>
      <w:tr w:rsidR="00361BFD" w:rsidRPr="00EB1F0D" w14:paraId="6A7A963E"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051BC9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0ABC078E"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Non-Nursing/Other</w:t>
            </w:r>
          </w:p>
        </w:tc>
      </w:tr>
      <w:tr w:rsidR="00361BFD" w:rsidRPr="00EB1F0D" w14:paraId="2AE205C9"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BE2C98C"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465AF7D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Nursing Education</w:t>
            </w:r>
          </w:p>
        </w:tc>
      </w:tr>
      <w:tr w:rsidR="00361BFD" w:rsidRPr="00EB1F0D" w14:paraId="61D5915F"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3C04C95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1EACAF8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Occupational/School Health Services</w:t>
            </w:r>
          </w:p>
        </w:tc>
      </w:tr>
      <w:tr w:rsidR="00361BFD" w:rsidRPr="00EB1F0D" w14:paraId="06C49156"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936DB7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288EBBB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Sales/Insurance &amp; Benefits</w:t>
            </w:r>
          </w:p>
        </w:tc>
      </w:tr>
      <w:tr w:rsidR="00361BFD" w:rsidRPr="00EB1F0D" w14:paraId="5E510F33"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3E083DA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Setting</w:t>
            </w:r>
          </w:p>
        </w:tc>
        <w:tc>
          <w:tcPr>
            <w:tcW w:w="6791" w:type="dxa"/>
            <w:tcBorders>
              <w:top w:val="single" w:sz="4" w:space="0" w:color="4472C4"/>
              <w:left w:val="nil"/>
              <w:bottom w:val="nil"/>
              <w:right w:val="nil"/>
            </w:tcBorders>
            <w:shd w:val="clear" w:color="auto" w:fill="auto"/>
            <w:noWrap/>
            <w:vAlign w:val="bottom"/>
            <w:hideMark/>
          </w:tcPr>
          <w:p w14:paraId="5D31E5F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Travel Nursing/Consulting</w:t>
            </w:r>
          </w:p>
        </w:tc>
      </w:tr>
    </w:tbl>
    <w:p w14:paraId="0FF8D809" w14:textId="77777777" w:rsidR="00EB1F0D" w:rsidRDefault="00EB1F0D" w:rsidP="00EB1F0D">
      <w:pPr>
        <w:rPr>
          <w:rFonts w:ascii="Georgia" w:hAnsi="Georgia"/>
          <w:color w:val="002060"/>
        </w:rPr>
      </w:pPr>
    </w:p>
    <w:p w14:paraId="30503AB3" w14:textId="77777777"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10E8C4DD" w14:textId="4D6DE92D"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361BFD">
        <w:rPr>
          <w:rFonts w:ascii="Georgia" w:hAnsi="Georgia"/>
          <w:color w:val="002060"/>
        </w:rPr>
        <w:t>Employment Position</w:t>
      </w:r>
    </w:p>
    <w:p w14:paraId="4CD511F9" w14:textId="469FBD8E"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Total Count of Licensures by their response to </w:t>
      </w:r>
      <w:r w:rsidR="00361BFD">
        <w:rPr>
          <w:rFonts w:ascii="Georgia" w:hAnsi="Georgia"/>
          <w:color w:val="002060"/>
        </w:rPr>
        <w:t>the type of position they are employed</w:t>
      </w:r>
      <w:r>
        <w:rPr>
          <w:rFonts w:ascii="Georgia" w:hAnsi="Georgia"/>
          <w:color w:val="002060"/>
        </w:rPr>
        <w:t>.</w:t>
      </w:r>
    </w:p>
    <w:p w14:paraId="251F666F"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40A97628"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361BFD" w:rsidRPr="00EB1F0D" w14:paraId="67CFD78A"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4F79F5AB"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14D26DE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Administration</w:t>
            </w:r>
          </w:p>
        </w:tc>
      </w:tr>
      <w:tr w:rsidR="00361BFD" w:rsidRPr="00EB1F0D" w14:paraId="38114954"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2B8CBD0C"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513D4F1F"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APRN</w:t>
            </w:r>
          </w:p>
        </w:tc>
      </w:tr>
      <w:tr w:rsidR="00361BFD" w:rsidRPr="00EB1F0D" w14:paraId="5F7EA4F7"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A36F90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79FC4F6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Case Manager</w:t>
            </w:r>
          </w:p>
        </w:tc>
      </w:tr>
      <w:tr w:rsidR="00361BFD" w:rsidRPr="00EB1F0D" w14:paraId="45659073"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88B787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399933D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Development/Education</w:t>
            </w:r>
          </w:p>
        </w:tc>
      </w:tr>
      <w:tr w:rsidR="00361BFD" w:rsidRPr="00EB1F0D" w14:paraId="45D75C90"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463561B"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51EB2AD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Office/Staff Nursing</w:t>
            </w:r>
          </w:p>
        </w:tc>
      </w:tr>
      <w:tr w:rsidR="00361BFD" w:rsidRPr="00EB1F0D" w14:paraId="70B4F6A4"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206CDB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0A0EB15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Other Degree</w:t>
            </w:r>
          </w:p>
        </w:tc>
      </w:tr>
      <w:tr w:rsidR="00361BFD" w:rsidRPr="00EB1F0D" w14:paraId="3120EC62"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966F4B3"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2DC6727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Public Health Nursing</w:t>
            </w:r>
          </w:p>
        </w:tc>
      </w:tr>
      <w:tr w:rsidR="00361BFD" w:rsidRPr="00EB1F0D" w14:paraId="3DFE8B40"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719403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7EC09AC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Quality Improvement/Assurance</w:t>
            </w:r>
          </w:p>
        </w:tc>
      </w:tr>
      <w:tr w:rsidR="00361BFD" w:rsidRPr="00EB1F0D" w14:paraId="14DE5910"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930F0B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158E72FF"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School Health Nursing</w:t>
            </w:r>
          </w:p>
        </w:tc>
      </w:tr>
      <w:tr w:rsidR="00361BFD" w:rsidRPr="00EB1F0D" w14:paraId="79CF358C"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310B65AC"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Position</w:t>
            </w:r>
          </w:p>
        </w:tc>
        <w:tc>
          <w:tcPr>
            <w:tcW w:w="6791" w:type="dxa"/>
            <w:tcBorders>
              <w:top w:val="single" w:sz="4" w:space="0" w:color="4472C4"/>
              <w:left w:val="nil"/>
              <w:bottom w:val="nil"/>
              <w:right w:val="nil"/>
            </w:tcBorders>
            <w:shd w:val="clear" w:color="auto" w:fill="auto"/>
            <w:noWrap/>
            <w:vAlign w:val="bottom"/>
            <w:hideMark/>
          </w:tcPr>
          <w:p w14:paraId="1D484D6E"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Travel Nursing</w:t>
            </w:r>
          </w:p>
        </w:tc>
      </w:tr>
    </w:tbl>
    <w:p w14:paraId="27E069E2" w14:textId="77777777" w:rsidR="00EB1F0D" w:rsidRDefault="00EB1F0D" w:rsidP="00EB1F0D">
      <w:pPr>
        <w:rPr>
          <w:rFonts w:ascii="Georgia" w:hAnsi="Georgia"/>
          <w:color w:val="002060"/>
        </w:rPr>
      </w:pPr>
    </w:p>
    <w:p w14:paraId="4BABEDDE" w14:textId="713C0D8A"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1DD13D1D" w14:textId="41152FB7"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361BFD">
        <w:rPr>
          <w:rFonts w:ascii="Georgia" w:hAnsi="Georgia"/>
          <w:color w:val="002060"/>
        </w:rPr>
        <w:t>Employment Specialty</w:t>
      </w:r>
    </w:p>
    <w:p w14:paraId="7F223562" w14:textId="607686E0"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Total Count of Licensures by their response to </w:t>
      </w:r>
      <w:r w:rsidR="00361BFD">
        <w:rPr>
          <w:rFonts w:ascii="Georgia" w:hAnsi="Georgia"/>
          <w:color w:val="002060"/>
        </w:rPr>
        <w:t>their specialty area of employment</w:t>
      </w:r>
      <w:r>
        <w:rPr>
          <w:rFonts w:ascii="Georgia" w:hAnsi="Georgia"/>
          <w:color w:val="002060"/>
        </w:rPr>
        <w:t>.</w:t>
      </w:r>
    </w:p>
    <w:p w14:paraId="5E66E51D"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2C7074C2"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361BFD" w:rsidRPr="00EB1F0D" w14:paraId="6CC38187"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4D464C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432B3CA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Acute Care</w:t>
            </w:r>
          </w:p>
        </w:tc>
      </w:tr>
      <w:tr w:rsidR="00361BFD" w:rsidRPr="00EB1F0D" w14:paraId="7467BA79"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234CF93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5B01F02C"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Clinical/Primary Care</w:t>
            </w:r>
          </w:p>
        </w:tc>
      </w:tr>
      <w:tr w:rsidR="00361BFD" w:rsidRPr="00EB1F0D" w14:paraId="149F2F4E"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4A69A2C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519678A5"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Community Health</w:t>
            </w:r>
          </w:p>
        </w:tc>
      </w:tr>
      <w:tr w:rsidR="00361BFD" w:rsidRPr="00EB1F0D" w14:paraId="2858100A"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39E6834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5B4605C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Education</w:t>
            </w:r>
          </w:p>
        </w:tc>
      </w:tr>
      <w:tr w:rsidR="00361BFD" w:rsidRPr="00EB1F0D" w14:paraId="3AA81609"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56C0F5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2D94A5C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Executive/Administrative</w:t>
            </w:r>
          </w:p>
        </w:tc>
      </w:tr>
      <w:tr w:rsidR="00361BFD" w:rsidRPr="00EB1F0D" w14:paraId="16C7FFAE"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D623C3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1CAC3DB5"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Mental Health/Addiction</w:t>
            </w:r>
          </w:p>
        </w:tc>
      </w:tr>
      <w:tr w:rsidR="00361BFD" w:rsidRPr="00EB1F0D" w14:paraId="457AAA14"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1A86F29"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05BD2D2C"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Non-Nursing</w:t>
            </w:r>
          </w:p>
        </w:tc>
      </w:tr>
      <w:tr w:rsidR="00361BFD" w:rsidRPr="00EB1F0D" w14:paraId="0EAC211E"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DDBAAD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3F35D153"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Quality Improvement/Assurance</w:t>
            </w:r>
          </w:p>
        </w:tc>
      </w:tr>
      <w:tr w:rsidR="00361BFD" w:rsidRPr="00EB1F0D" w14:paraId="22CF436E"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C7F25B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34D6783B"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Specialty Care</w:t>
            </w:r>
          </w:p>
        </w:tc>
      </w:tr>
      <w:tr w:rsidR="00361BFD" w:rsidRPr="00EB1F0D" w14:paraId="20E9EA27"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45A9E3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Specialty</w:t>
            </w:r>
          </w:p>
        </w:tc>
        <w:tc>
          <w:tcPr>
            <w:tcW w:w="6791" w:type="dxa"/>
            <w:tcBorders>
              <w:top w:val="single" w:sz="4" w:space="0" w:color="4472C4"/>
              <w:left w:val="nil"/>
              <w:bottom w:val="nil"/>
              <w:right w:val="nil"/>
            </w:tcBorders>
            <w:shd w:val="clear" w:color="auto" w:fill="auto"/>
            <w:noWrap/>
            <w:vAlign w:val="bottom"/>
            <w:hideMark/>
          </w:tcPr>
          <w:p w14:paraId="23737F5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Surgical</w:t>
            </w:r>
          </w:p>
        </w:tc>
      </w:tr>
    </w:tbl>
    <w:p w14:paraId="451F0E2F" w14:textId="77777777" w:rsidR="00EB1F0D" w:rsidRDefault="00EB1F0D" w:rsidP="00EB1F0D">
      <w:pPr>
        <w:rPr>
          <w:rFonts w:ascii="Georgia" w:hAnsi="Georgia"/>
          <w:b/>
          <w:bCs/>
          <w:color w:val="002060"/>
        </w:rPr>
      </w:pPr>
    </w:p>
    <w:p w14:paraId="674ADB97" w14:textId="3D88D34D" w:rsidR="00EB1F0D" w:rsidRPr="003C442F" w:rsidRDefault="00EB1F0D" w:rsidP="00EB1F0D">
      <w:pPr>
        <w:rPr>
          <w:rFonts w:ascii="Georgia" w:hAnsi="Georgia"/>
          <w:color w:val="002060"/>
        </w:rPr>
      </w:pPr>
      <w:r w:rsidRPr="003C442F">
        <w:rPr>
          <w:rFonts w:ascii="Georgia" w:hAnsi="Georgia"/>
          <w:b/>
          <w:bCs/>
          <w:color w:val="002060"/>
        </w:rPr>
        <w:lastRenderedPageBreak/>
        <w:t>Dashboard</w:t>
      </w:r>
      <w:r w:rsidRPr="003C442F">
        <w:rPr>
          <w:rFonts w:ascii="Georgia" w:hAnsi="Georgia"/>
          <w:color w:val="002060"/>
        </w:rPr>
        <w:t>: Nursing Supply</w:t>
      </w:r>
    </w:p>
    <w:p w14:paraId="3DD71D8D" w14:textId="515771D6"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361BFD">
        <w:rPr>
          <w:rFonts w:ascii="Georgia" w:hAnsi="Georgia"/>
          <w:color w:val="002060"/>
        </w:rPr>
        <w:t>Employment Status</w:t>
      </w:r>
    </w:p>
    <w:p w14:paraId="00958112" w14:textId="6C8CFC49"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Total Count of Licensures by their response to </w:t>
      </w:r>
      <w:r w:rsidR="00361BFD">
        <w:rPr>
          <w:rFonts w:ascii="Georgia" w:hAnsi="Georgia"/>
          <w:color w:val="002060"/>
        </w:rPr>
        <w:t>their employment/unemployment status</w:t>
      </w:r>
      <w:r>
        <w:rPr>
          <w:rFonts w:ascii="Georgia" w:hAnsi="Georgia"/>
          <w:color w:val="002060"/>
        </w:rPr>
        <w:t>.</w:t>
      </w:r>
    </w:p>
    <w:p w14:paraId="028530A9"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4AA881D0"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361BFD" w:rsidRPr="00EB1F0D" w14:paraId="1B1A88D9"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22B6F31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5F99673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Employed in a field other than nursing Full-time</w:t>
            </w:r>
          </w:p>
        </w:tc>
      </w:tr>
      <w:tr w:rsidR="00361BFD" w:rsidRPr="00EB1F0D" w14:paraId="046A6EC8"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4009FB5"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06FBC969"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Employed in a field other than nursing on a per-diem basis</w:t>
            </w:r>
          </w:p>
        </w:tc>
      </w:tr>
      <w:tr w:rsidR="00361BFD" w:rsidRPr="00EB1F0D" w14:paraId="292A4AE5"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228938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69B03D3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Employed in a field other than nursing Part-time</w:t>
            </w:r>
          </w:p>
        </w:tc>
      </w:tr>
      <w:tr w:rsidR="00361BFD" w:rsidRPr="00EB1F0D" w14:paraId="21B30C29"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687F5B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38EAC5C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Employed in nursing or position that requires a nurse license full-time</w:t>
            </w:r>
          </w:p>
        </w:tc>
      </w:tr>
      <w:tr w:rsidR="00361BFD" w:rsidRPr="00EB1F0D" w14:paraId="52169D82"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6CE64DB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5A3F867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Employed in nursing or position that requires a nurse license on a per-diem basis</w:t>
            </w:r>
          </w:p>
        </w:tc>
      </w:tr>
      <w:tr w:rsidR="00361BFD" w:rsidRPr="00EB1F0D" w14:paraId="0B868B56"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48A55DFE"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0B13A3FB"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Employed in nursing or position that requires a nurse license part-time</w:t>
            </w:r>
          </w:p>
        </w:tc>
      </w:tr>
      <w:tr w:rsidR="00361BFD" w:rsidRPr="00EB1F0D" w14:paraId="07B043D7"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439C09BB"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542E1A35"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Retired from Work</w:t>
            </w:r>
          </w:p>
        </w:tc>
      </w:tr>
      <w:tr w:rsidR="00361BFD" w:rsidRPr="00EB1F0D" w14:paraId="4FF55F51"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02747C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4DF876E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Unemployed, not seeking work as a nurse</w:t>
            </w:r>
          </w:p>
        </w:tc>
      </w:tr>
      <w:tr w:rsidR="00361BFD" w:rsidRPr="00EB1F0D" w14:paraId="40700D7E"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3568E8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7AA5A9C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Unemployed, seeking work as a nurse</w:t>
            </w:r>
          </w:p>
        </w:tc>
      </w:tr>
      <w:tr w:rsidR="00361BFD" w:rsidRPr="00EB1F0D" w14:paraId="6706B612"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25C2638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Employment Status</w:t>
            </w:r>
          </w:p>
        </w:tc>
        <w:tc>
          <w:tcPr>
            <w:tcW w:w="6791" w:type="dxa"/>
            <w:tcBorders>
              <w:top w:val="single" w:sz="4" w:space="0" w:color="4472C4"/>
              <w:left w:val="nil"/>
              <w:bottom w:val="nil"/>
              <w:right w:val="nil"/>
            </w:tcBorders>
            <w:shd w:val="clear" w:color="auto" w:fill="auto"/>
            <w:noWrap/>
            <w:vAlign w:val="bottom"/>
            <w:hideMark/>
          </w:tcPr>
          <w:p w14:paraId="2D711A3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Working in nursing only as a Volunteer</w:t>
            </w:r>
          </w:p>
        </w:tc>
      </w:tr>
    </w:tbl>
    <w:p w14:paraId="01D46178" w14:textId="77777777" w:rsidR="00EB1F0D" w:rsidRDefault="00EB1F0D" w:rsidP="00EB1F0D">
      <w:pPr>
        <w:rPr>
          <w:rFonts w:ascii="Georgia" w:hAnsi="Georgia"/>
          <w:color w:val="002060"/>
        </w:rPr>
      </w:pPr>
    </w:p>
    <w:p w14:paraId="536FF96A" w14:textId="77777777"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09C03745" w14:textId="2209EA1C"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361BFD">
        <w:rPr>
          <w:rFonts w:ascii="Georgia" w:hAnsi="Georgia"/>
          <w:color w:val="002060"/>
        </w:rPr>
        <w:t>Excess Hours</w:t>
      </w:r>
    </w:p>
    <w:p w14:paraId="2E150ACA" w14:textId="63127414"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Total Count of Licensures </w:t>
      </w:r>
      <w:r w:rsidR="00361BFD">
        <w:rPr>
          <w:rFonts w:ascii="Georgia" w:hAnsi="Georgia"/>
          <w:color w:val="002060"/>
        </w:rPr>
        <w:t xml:space="preserve">grouped </w:t>
      </w:r>
      <w:r>
        <w:rPr>
          <w:rFonts w:ascii="Georgia" w:hAnsi="Georgia"/>
          <w:color w:val="002060"/>
        </w:rPr>
        <w:t xml:space="preserve">by their response to </w:t>
      </w:r>
      <w:r w:rsidR="00361BFD">
        <w:rPr>
          <w:rFonts w:ascii="Georgia" w:hAnsi="Georgia"/>
          <w:color w:val="002060"/>
        </w:rPr>
        <w:t>on average the number of hours over 40 hours they work weekly</w:t>
      </w:r>
      <w:r>
        <w:rPr>
          <w:rFonts w:ascii="Georgia" w:hAnsi="Georgia"/>
          <w:color w:val="002060"/>
        </w:rPr>
        <w:t>.</w:t>
      </w:r>
    </w:p>
    <w:p w14:paraId="784BAE1D"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0A637A5C"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361BFD" w:rsidRPr="00EB1F0D" w14:paraId="7964CE82"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5F8284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Excess Hours</w:t>
            </w:r>
          </w:p>
        </w:tc>
        <w:tc>
          <w:tcPr>
            <w:tcW w:w="6791" w:type="dxa"/>
            <w:tcBorders>
              <w:top w:val="single" w:sz="4" w:space="0" w:color="4472C4"/>
              <w:left w:val="nil"/>
              <w:bottom w:val="nil"/>
              <w:right w:val="nil"/>
            </w:tcBorders>
            <w:shd w:val="clear" w:color="auto" w:fill="auto"/>
            <w:noWrap/>
            <w:vAlign w:val="bottom"/>
            <w:hideMark/>
          </w:tcPr>
          <w:p w14:paraId="2C2DF03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4-8 hours</w:t>
            </w:r>
          </w:p>
        </w:tc>
      </w:tr>
      <w:tr w:rsidR="00361BFD" w:rsidRPr="00EB1F0D" w14:paraId="03BD5A4C"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2B53465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Excess Hours</w:t>
            </w:r>
          </w:p>
        </w:tc>
        <w:tc>
          <w:tcPr>
            <w:tcW w:w="6791" w:type="dxa"/>
            <w:tcBorders>
              <w:top w:val="single" w:sz="4" w:space="0" w:color="4472C4"/>
              <w:left w:val="nil"/>
              <w:bottom w:val="nil"/>
              <w:right w:val="nil"/>
            </w:tcBorders>
            <w:shd w:val="clear" w:color="auto" w:fill="auto"/>
            <w:noWrap/>
            <w:vAlign w:val="bottom"/>
            <w:hideMark/>
          </w:tcPr>
          <w:p w14:paraId="34BE4DD9"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9-12 hours</w:t>
            </w:r>
          </w:p>
        </w:tc>
      </w:tr>
      <w:tr w:rsidR="00361BFD" w:rsidRPr="00EB1F0D" w14:paraId="1B91490F"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23DCEA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Excess Hours</w:t>
            </w:r>
          </w:p>
        </w:tc>
        <w:tc>
          <w:tcPr>
            <w:tcW w:w="6791" w:type="dxa"/>
            <w:tcBorders>
              <w:top w:val="single" w:sz="4" w:space="0" w:color="4472C4"/>
              <w:left w:val="nil"/>
              <w:bottom w:val="nil"/>
              <w:right w:val="nil"/>
            </w:tcBorders>
            <w:shd w:val="clear" w:color="auto" w:fill="auto"/>
            <w:noWrap/>
            <w:vAlign w:val="bottom"/>
            <w:hideMark/>
          </w:tcPr>
          <w:p w14:paraId="682CD91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13-16 hours</w:t>
            </w:r>
          </w:p>
        </w:tc>
      </w:tr>
      <w:tr w:rsidR="00361BFD" w:rsidRPr="00EB1F0D" w14:paraId="50BE9D73"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2FAC8809"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Excess Hours</w:t>
            </w:r>
          </w:p>
        </w:tc>
        <w:tc>
          <w:tcPr>
            <w:tcW w:w="6791" w:type="dxa"/>
            <w:tcBorders>
              <w:top w:val="single" w:sz="4" w:space="0" w:color="4472C4"/>
              <w:left w:val="nil"/>
              <w:bottom w:val="nil"/>
              <w:right w:val="nil"/>
            </w:tcBorders>
            <w:shd w:val="clear" w:color="auto" w:fill="auto"/>
            <w:noWrap/>
            <w:vAlign w:val="bottom"/>
            <w:hideMark/>
          </w:tcPr>
          <w:p w14:paraId="08EB94F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Greater than 16 hours</w:t>
            </w:r>
          </w:p>
        </w:tc>
      </w:tr>
      <w:tr w:rsidR="00361BFD" w:rsidRPr="00EB1F0D" w14:paraId="2611384D"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3BAB16D3"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Excess Hours</w:t>
            </w:r>
          </w:p>
        </w:tc>
        <w:tc>
          <w:tcPr>
            <w:tcW w:w="6791" w:type="dxa"/>
            <w:tcBorders>
              <w:top w:val="single" w:sz="4" w:space="0" w:color="4472C4"/>
              <w:left w:val="nil"/>
              <w:bottom w:val="nil"/>
              <w:right w:val="nil"/>
            </w:tcBorders>
            <w:shd w:val="clear" w:color="auto" w:fill="auto"/>
            <w:noWrap/>
            <w:vAlign w:val="bottom"/>
            <w:hideMark/>
          </w:tcPr>
          <w:p w14:paraId="2D97728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Less than 4 hours</w:t>
            </w:r>
          </w:p>
        </w:tc>
      </w:tr>
      <w:tr w:rsidR="00361BFD" w:rsidRPr="00EB1F0D" w14:paraId="491C2715"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DA9AF9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Excess Hours</w:t>
            </w:r>
          </w:p>
        </w:tc>
        <w:tc>
          <w:tcPr>
            <w:tcW w:w="6791" w:type="dxa"/>
            <w:tcBorders>
              <w:top w:val="single" w:sz="4" w:space="0" w:color="4472C4"/>
              <w:left w:val="nil"/>
              <w:bottom w:val="nil"/>
              <w:right w:val="nil"/>
            </w:tcBorders>
            <w:shd w:val="clear" w:color="auto" w:fill="auto"/>
            <w:noWrap/>
            <w:vAlign w:val="bottom"/>
            <w:hideMark/>
          </w:tcPr>
          <w:p w14:paraId="71C2615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Retired</w:t>
            </w:r>
          </w:p>
        </w:tc>
      </w:tr>
    </w:tbl>
    <w:p w14:paraId="4B143AFB" w14:textId="77777777" w:rsidR="00EB1F0D" w:rsidRDefault="00EB1F0D" w:rsidP="00EB1F0D">
      <w:pPr>
        <w:rPr>
          <w:rFonts w:ascii="Georgia" w:hAnsi="Georgia"/>
          <w:b/>
          <w:bCs/>
          <w:color w:val="002060"/>
        </w:rPr>
      </w:pPr>
    </w:p>
    <w:p w14:paraId="2559DD96" w14:textId="5A10A198"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039685E2" w14:textId="256056A9"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361BFD">
        <w:rPr>
          <w:rFonts w:ascii="Georgia" w:hAnsi="Georgia"/>
          <w:color w:val="002060"/>
        </w:rPr>
        <w:t>Highest Education</w:t>
      </w:r>
    </w:p>
    <w:p w14:paraId="409AE008" w14:textId="2867E4B3"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Total Count of Licensures by their response to </w:t>
      </w:r>
      <w:r w:rsidR="00361BFD">
        <w:rPr>
          <w:rFonts w:ascii="Georgia" w:hAnsi="Georgia"/>
          <w:color w:val="002060"/>
        </w:rPr>
        <w:t>their highest level of educational attainment</w:t>
      </w:r>
      <w:r>
        <w:rPr>
          <w:rFonts w:ascii="Georgia" w:hAnsi="Georgia"/>
          <w:color w:val="002060"/>
        </w:rPr>
        <w:t>.</w:t>
      </w:r>
    </w:p>
    <w:p w14:paraId="10915DD6"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33C9A6CC"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361BFD" w:rsidRPr="00EB1F0D" w14:paraId="771727D4"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4E62144E"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Highest Education</w:t>
            </w:r>
          </w:p>
        </w:tc>
        <w:tc>
          <w:tcPr>
            <w:tcW w:w="6791" w:type="dxa"/>
            <w:tcBorders>
              <w:top w:val="single" w:sz="4" w:space="0" w:color="4472C4"/>
              <w:left w:val="nil"/>
              <w:bottom w:val="nil"/>
              <w:right w:val="nil"/>
            </w:tcBorders>
            <w:shd w:val="clear" w:color="auto" w:fill="auto"/>
            <w:noWrap/>
            <w:vAlign w:val="bottom"/>
            <w:hideMark/>
          </w:tcPr>
          <w:p w14:paraId="23B1CD2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Associate Degree</w:t>
            </w:r>
          </w:p>
        </w:tc>
      </w:tr>
      <w:tr w:rsidR="00361BFD" w:rsidRPr="00EB1F0D" w14:paraId="05C8D525"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4E5FDCBC"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Highest Education</w:t>
            </w:r>
          </w:p>
        </w:tc>
        <w:tc>
          <w:tcPr>
            <w:tcW w:w="6791" w:type="dxa"/>
            <w:tcBorders>
              <w:top w:val="single" w:sz="4" w:space="0" w:color="4472C4"/>
              <w:left w:val="nil"/>
              <w:bottom w:val="nil"/>
              <w:right w:val="nil"/>
            </w:tcBorders>
            <w:shd w:val="clear" w:color="auto" w:fill="auto"/>
            <w:noWrap/>
            <w:vAlign w:val="bottom"/>
            <w:hideMark/>
          </w:tcPr>
          <w:p w14:paraId="4EA407B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Baccalaureate Degree</w:t>
            </w:r>
          </w:p>
        </w:tc>
      </w:tr>
      <w:tr w:rsidR="00361BFD" w:rsidRPr="00EB1F0D" w14:paraId="5D6B5C8B"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4A5A1DF"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Highest Education</w:t>
            </w:r>
          </w:p>
        </w:tc>
        <w:tc>
          <w:tcPr>
            <w:tcW w:w="6791" w:type="dxa"/>
            <w:tcBorders>
              <w:top w:val="single" w:sz="4" w:space="0" w:color="4472C4"/>
              <w:left w:val="nil"/>
              <w:bottom w:val="nil"/>
              <w:right w:val="nil"/>
            </w:tcBorders>
            <w:shd w:val="clear" w:color="auto" w:fill="auto"/>
            <w:noWrap/>
            <w:vAlign w:val="bottom"/>
            <w:hideMark/>
          </w:tcPr>
          <w:p w14:paraId="613F88AE"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Diploma-Nursing (RN)</w:t>
            </w:r>
          </w:p>
        </w:tc>
      </w:tr>
      <w:tr w:rsidR="00361BFD" w:rsidRPr="00EB1F0D" w14:paraId="033E6136"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ACA1875"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Highest Education</w:t>
            </w:r>
          </w:p>
        </w:tc>
        <w:tc>
          <w:tcPr>
            <w:tcW w:w="6791" w:type="dxa"/>
            <w:tcBorders>
              <w:top w:val="single" w:sz="4" w:space="0" w:color="4472C4"/>
              <w:left w:val="nil"/>
              <w:bottom w:val="nil"/>
              <w:right w:val="nil"/>
            </w:tcBorders>
            <w:shd w:val="clear" w:color="auto" w:fill="auto"/>
            <w:noWrap/>
            <w:vAlign w:val="bottom"/>
            <w:hideMark/>
          </w:tcPr>
          <w:p w14:paraId="36194A2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Doctoral Degree</w:t>
            </w:r>
          </w:p>
        </w:tc>
      </w:tr>
      <w:tr w:rsidR="00361BFD" w:rsidRPr="00EB1F0D" w14:paraId="23915D29"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B23FA1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Highest Education</w:t>
            </w:r>
          </w:p>
        </w:tc>
        <w:tc>
          <w:tcPr>
            <w:tcW w:w="6791" w:type="dxa"/>
            <w:tcBorders>
              <w:top w:val="single" w:sz="4" w:space="0" w:color="4472C4"/>
              <w:left w:val="nil"/>
              <w:bottom w:val="nil"/>
              <w:right w:val="nil"/>
            </w:tcBorders>
            <w:shd w:val="clear" w:color="auto" w:fill="auto"/>
            <w:noWrap/>
            <w:vAlign w:val="bottom"/>
            <w:hideMark/>
          </w:tcPr>
          <w:p w14:paraId="7E3DCA93"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Masters Degree</w:t>
            </w:r>
          </w:p>
        </w:tc>
      </w:tr>
      <w:tr w:rsidR="00361BFD" w:rsidRPr="00EB1F0D" w14:paraId="424CDA20"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AAFAA8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lastRenderedPageBreak/>
              <w:t>Highest Education</w:t>
            </w:r>
          </w:p>
        </w:tc>
        <w:tc>
          <w:tcPr>
            <w:tcW w:w="6791" w:type="dxa"/>
            <w:tcBorders>
              <w:top w:val="single" w:sz="4" w:space="0" w:color="4472C4"/>
              <w:left w:val="nil"/>
              <w:bottom w:val="nil"/>
              <w:right w:val="nil"/>
            </w:tcBorders>
            <w:shd w:val="clear" w:color="auto" w:fill="auto"/>
            <w:noWrap/>
            <w:vAlign w:val="bottom"/>
            <w:hideMark/>
          </w:tcPr>
          <w:p w14:paraId="602D3B6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Other Degree</w:t>
            </w:r>
          </w:p>
        </w:tc>
      </w:tr>
      <w:tr w:rsidR="00361BFD" w:rsidRPr="00EB1F0D" w14:paraId="5AC4008A"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958D33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Highest Education</w:t>
            </w:r>
          </w:p>
        </w:tc>
        <w:tc>
          <w:tcPr>
            <w:tcW w:w="6791" w:type="dxa"/>
            <w:tcBorders>
              <w:top w:val="single" w:sz="4" w:space="0" w:color="4472C4"/>
              <w:left w:val="nil"/>
              <w:bottom w:val="nil"/>
              <w:right w:val="nil"/>
            </w:tcBorders>
            <w:shd w:val="clear" w:color="auto" w:fill="auto"/>
            <w:noWrap/>
            <w:vAlign w:val="bottom"/>
            <w:hideMark/>
          </w:tcPr>
          <w:p w14:paraId="7FAAE945"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Post Masters Certification</w:t>
            </w:r>
          </w:p>
        </w:tc>
      </w:tr>
      <w:tr w:rsidR="00361BFD" w:rsidRPr="00EB1F0D" w14:paraId="1DF3EC82"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2C558D5E"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Highest Education</w:t>
            </w:r>
          </w:p>
        </w:tc>
        <w:tc>
          <w:tcPr>
            <w:tcW w:w="6791" w:type="dxa"/>
            <w:tcBorders>
              <w:top w:val="single" w:sz="4" w:space="0" w:color="4472C4"/>
              <w:left w:val="nil"/>
              <w:bottom w:val="nil"/>
              <w:right w:val="nil"/>
            </w:tcBorders>
            <w:shd w:val="clear" w:color="auto" w:fill="auto"/>
            <w:noWrap/>
            <w:vAlign w:val="bottom"/>
            <w:hideMark/>
          </w:tcPr>
          <w:p w14:paraId="691D23D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Vocational/Practical Certificate-Nursing</w:t>
            </w:r>
          </w:p>
        </w:tc>
      </w:tr>
    </w:tbl>
    <w:p w14:paraId="3583DC30" w14:textId="77777777" w:rsidR="00EB1F0D" w:rsidRDefault="00EB1F0D" w:rsidP="00EB1F0D">
      <w:pPr>
        <w:rPr>
          <w:rFonts w:ascii="Georgia" w:hAnsi="Georgia"/>
          <w:color w:val="002060"/>
        </w:rPr>
      </w:pPr>
    </w:p>
    <w:p w14:paraId="42466BD8" w14:textId="77777777"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22A42207" w14:textId="01F221CA"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361BFD">
        <w:rPr>
          <w:rFonts w:ascii="Georgia" w:hAnsi="Georgia"/>
          <w:color w:val="002060"/>
        </w:rPr>
        <w:t>Number of Positions</w:t>
      </w:r>
    </w:p>
    <w:p w14:paraId="0DBA1F44" w14:textId="0C6D9115"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Total Count of Licensures by their response to </w:t>
      </w:r>
      <w:r w:rsidR="00361BFD">
        <w:rPr>
          <w:rFonts w:ascii="Georgia" w:hAnsi="Georgia"/>
          <w:color w:val="002060"/>
        </w:rPr>
        <w:t>how many positions they currently hold</w:t>
      </w:r>
      <w:r>
        <w:rPr>
          <w:rFonts w:ascii="Georgia" w:hAnsi="Georgia"/>
          <w:color w:val="002060"/>
        </w:rPr>
        <w:t>.</w:t>
      </w:r>
    </w:p>
    <w:p w14:paraId="384E3A70"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2C24A026"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361BFD" w:rsidRPr="00EB1F0D" w14:paraId="67919D0B"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4124ED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Number of Positions</w:t>
            </w:r>
          </w:p>
        </w:tc>
        <w:tc>
          <w:tcPr>
            <w:tcW w:w="6791" w:type="dxa"/>
            <w:tcBorders>
              <w:top w:val="single" w:sz="4" w:space="0" w:color="4472C4"/>
              <w:left w:val="nil"/>
              <w:bottom w:val="nil"/>
              <w:right w:val="nil"/>
            </w:tcBorders>
            <w:shd w:val="clear" w:color="auto" w:fill="auto"/>
            <w:noWrap/>
            <w:vAlign w:val="bottom"/>
            <w:hideMark/>
          </w:tcPr>
          <w:p w14:paraId="7D66B09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One</w:t>
            </w:r>
          </w:p>
        </w:tc>
      </w:tr>
      <w:tr w:rsidR="00361BFD" w:rsidRPr="00EB1F0D" w14:paraId="56AE533A"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842A98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Number of Positions</w:t>
            </w:r>
          </w:p>
        </w:tc>
        <w:tc>
          <w:tcPr>
            <w:tcW w:w="6791" w:type="dxa"/>
            <w:tcBorders>
              <w:top w:val="single" w:sz="4" w:space="0" w:color="4472C4"/>
              <w:left w:val="nil"/>
              <w:bottom w:val="nil"/>
              <w:right w:val="nil"/>
            </w:tcBorders>
            <w:shd w:val="clear" w:color="auto" w:fill="auto"/>
            <w:noWrap/>
            <w:vAlign w:val="bottom"/>
            <w:hideMark/>
          </w:tcPr>
          <w:p w14:paraId="106D930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Three</w:t>
            </w:r>
          </w:p>
        </w:tc>
      </w:tr>
      <w:tr w:rsidR="00361BFD" w:rsidRPr="00EB1F0D" w14:paraId="150FBE68"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8BBB02F"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Number of Positions</w:t>
            </w:r>
          </w:p>
        </w:tc>
        <w:tc>
          <w:tcPr>
            <w:tcW w:w="6791" w:type="dxa"/>
            <w:tcBorders>
              <w:top w:val="single" w:sz="4" w:space="0" w:color="4472C4"/>
              <w:left w:val="nil"/>
              <w:bottom w:val="nil"/>
              <w:right w:val="nil"/>
            </w:tcBorders>
            <w:shd w:val="clear" w:color="auto" w:fill="auto"/>
            <w:noWrap/>
            <w:vAlign w:val="bottom"/>
            <w:hideMark/>
          </w:tcPr>
          <w:p w14:paraId="5362EC4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Two</w:t>
            </w:r>
          </w:p>
        </w:tc>
      </w:tr>
    </w:tbl>
    <w:p w14:paraId="142093E5" w14:textId="77777777" w:rsidR="00EB1F0D" w:rsidRDefault="00EB1F0D" w:rsidP="00EB1F0D">
      <w:pPr>
        <w:rPr>
          <w:rFonts w:ascii="Georgia" w:hAnsi="Georgia"/>
          <w:color w:val="002060"/>
        </w:rPr>
      </w:pPr>
    </w:p>
    <w:p w14:paraId="40D6739C" w14:textId="77777777"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7E1E0315" w14:textId="3C3B1330"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361BFD">
        <w:rPr>
          <w:rFonts w:ascii="Georgia" w:hAnsi="Georgia"/>
          <w:color w:val="002060"/>
        </w:rPr>
        <w:t>Planning to Retire (in Years)</w:t>
      </w:r>
    </w:p>
    <w:p w14:paraId="60692D8B" w14:textId="584820D7"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Total Count of Licensures by their response to </w:t>
      </w:r>
      <w:r w:rsidR="00361BFD">
        <w:rPr>
          <w:rFonts w:ascii="Georgia" w:hAnsi="Georgia"/>
          <w:color w:val="002060"/>
        </w:rPr>
        <w:t>when they plan to retire</w:t>
      </w:r>
      <w:r>
        <w:rPr>
          <w:rFonts w:ascii="Georgia" w:hAnsi="Georgia"/>
          <w:color w:val="002060"/>
        </w:rPr>
        <w:t>.</w:t>
      </w:r>
    </w:p>
    <w:p w14:paraId="3E052382"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66300F49"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361BFD" w:rsidRPr="00EB1F0D" w14:paraId="193EBD80"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4DD33A5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Planning to Retire (in Years)</w:t>
            </w:r>
          </w:p>
        </w:tc>
        <w:tc>
          <w:tcPr>
            <w:tcW w:w="6791" w:type="dxa"/>
            <w:tcBorders>
              <w:top w:val="single" w:sz="4" w:space="0" w:color="4472C4"/>
              <w:left w:val="nil"/>
              <w:bottom w:val="nil"/>
              <w:right w:val="nil"/>
            </w:tcBorders>
            <w:shd w:val="clear" w:color="auto" w:fill="auto"/>
            <w:noWrap/>
            <w:vAlign w:val="bottom"/>
            <w:hideMark/>
          </w:tcPr>
          <w:p w14:paraId="3B71D68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3-5 years</w:t>
            </w:r>
          </w:p>
        </w:tc>
      </w:tr>
      <w:tr w:rsidR="00361BFD" w:rsidRPr="00EB1F0D" w14:paraId="67E31B5F"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6F8988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Planning to Retire (in Years)</w:t>
            </w:r>
          </w:p>
        </w:tc>
        <w:tc>
          <w:tcPr>
            <w:tcW w:w="6791" w:type="dxa"/>
            <w:tcBorders>
              <w:top w:val="single" w:sz="4" w:space="0" w:color="4472C4"/>
              <w:left w:val="nil"/>
              <w:bottom w:val="nil"/>
              <w:right w:val="nil"/>
            </w:tcBorders>
            <w:shd w:val="clear" w:color="auto" w:fill="auto"/>
            <w:noWrap/>
            <w:vAlign w:val="bottom"/>
            <w:hideMark/>
          </w:tcPr>
          <w:p w14:paraId="5A00B315"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5-10 years</w:t>
            </w:r>
          </w:p>
        </w:tc>
      </w:tr>
      <w:tr w:rsidR="00361BFD" w:rsidRPr="00EB1F0D" w14:paraId="47BD8484"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E9DF73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Planning to Retire (in Years)</w:t>
            </w:r>
          </w:p>
        </w:tc>
        <w:tc>
          <w:tcPr>
            <w:tcW w:w="6791" w:type="dxa"/>
            <w:tcBorders>
              <w:top w:val="single" w:sz="4" w:space="0" w:color="4472C4"/>
              <w:left w:val="nil"/>
              <w:bottom w:val="nil"/>
              <w:right w:val="nil"/>
            </w:tcBorders>
            <w:shd w:val="clear" w:color="auto" w:fill="auto"/>
            <w:noWrap/>
            <w:vAlign w:val="bottom"/>
            <w:hideMark/>
          </w:tcPr>
          <w:p w14:paraId="5D20A09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10-15 years</w:t>
            </w:r>
          </w:p>
        </w:tc>
      </w:tr>
      <w:tr w:rsidR="00361BFD" w:rsidRPr="00EB1F0D" w14:paraId="6635950E"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4C91969E"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Planning to Retire (in Years)</w:t>
            </w:r>
          </w:p>
        </w:tc>
        <w:tc>
          <w:tcPr>
            <w:tcW w:w="6791" w:type="dxa"/>
            <w:tcBorders>
              <w:top w:val="single" w:sz="4" w:space="0" w:color="4472C4"/>
              <w:left w:val="nil"/>
              <w:bottom w:val="nil"/>
              <w:right w:val="nil"/>
            </w:tcBorders>
            <w:shd w:val="clear" w:color="auto" w:fill="auto"/>
            <w:noWrap/>
            <w:vAlign w:val="bottom"/>
            <w:hideMark/>
          </w:tcPr>
          <w:p w14:paraId="084BFD0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15-20 years</w:t>
            </w:r>
          </w:p>
        </w:tc>
      </w:tr>
      <w:tr w:rsidR="00361BFD" w:rsidRPr="00EB1F0D" w14:paraId="218395E9"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30A432CC"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Planning to Retire (in Years)</w:t>
            </w:r>
          </w:p>
        </w:tc>
        <w:tc>
          <w:tcPr>
            <w:tcW w:w="6791" w:type="dxa"/>
            <w:tcBorders>
              <w:top w:val="single" w:sz="4" w:space="0" w:color="4472C4"/>
              <w:left w:val="nil"/>
              <w:bottom w:val="nil"/>
              <w:right w:val="nil"/>
            </w:tcBorders>
            <w:shd w:val="clear" w:color="auto" w:fill="auto"/>
            <w:noWrap/>
            <w:vAlign w:val="bottom"/>
            <w:hideMark/>
          </w:tcPr>
          <w:p w14:paraId="263D877D"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Already Retired</w:t>
            </w:r>
          </w:p>
        </w:tc>
      </w:tr>
      <w:tr w:rsidR="00361BFD" w:rsidRPr="00EB1F0D" w14:paraId="208E20DF"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01ADAC5"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Planning to Retire (in Years)</w:t>
            </w:r>
          </w:p>
        </w:tc>
        <w:tc>
          <w:tcPr>
            <w:tcW w:w="6791" w:type="dxa"/>
            <w:tcBorders>
              <w:top w:val="single" w:sz="4" w:space="0" w:color="4472C4"/>
              <w:left w:val="nil"/>
              <w:bottom w:val="nil"/>
              <w:right w:val="nil"/>
            </w:tcBorders>
            <w:shd w:val="clear" w:color="auto" w:fill="auto"/>
            <w:noWrap/>
            <w:vAlign w:val="bottom"/>
            <w:hideMark/>
          </w:tcPr>
          <w:p w14:paraId="31478A3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Greater than 20 years</w:t>
            </w:r>
          </w:p>
        </w:tc>
      </w:tr>
      <w:tr w:rsidR="00361BFD" w:rsidRPr="00EB1F0D" w14:paraId="4BF2192E"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78FCA0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Planning to Retire (in Years)</w:t>
            </w:r>
          </w:p>
        </w:tc>
        <w:tc>
          <w:tcPr>
            <w:tcW w:w="6791" w:type="dxa"/>
            <w:tcBorders>
              <w:top w:val="single" w:sz="4" w:space="0" w:color="4472C4"/>
              <w:left w:val="nil"/>
              <w:bottom w:val="nil"/>
              <w:right w:val="nil"/>
            </w:tcBorders>
            <w:shd w:val="clear" w:color="auto" w:fill="auto"/>
            <w:noWrap/>
            <w:vAlign w:val="bottom"/>
            <w:hideMark/>
          </w:tcPr>
          <w:p w14:paraId="32463F2B"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Less than 3 years</w:t>
            </w:r>
          </w:p>
        </w:tc>
      </w:tr>
    </w:tbl>
    <w:p w14:paraId="5CC75449" w14:textId="77777777" w:rsidR="00EB1F0D" w:rsidRDefault="00EB1F0D" w:rsidP="00EB1F0D">
      <w:pPr>
        <w:rPr>
          <w:rFonts w:ascii="Georgia" w:hAnsi="Georgia"/>
          <w:color w:val="002060"/>
        </w:rPr>
      </w:pPr>
    </w:p>
    <w:p w14:paraId="65F95C85" w14:textId="77777777"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2A5F38A7" w14:textId="2D70FC2F"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361BFD">
        <w:rPr>
          <w:rFonts w:ascii="Georgia" w:hAnsi="Georgia"/>
          <w:color w:val="002060"/>
        </w:rPr>
        <w:t>Unemployment Reason</w:t>
      </w:r>
    </w:p>
    <w:p w14:paraId="220D2C72" w14:textId="38A3B0F5"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Total Count of Licensure</w:t>
      </w:r>
      <w:r w:rsidR="00361BFD">
        <w:rPr>
          <w:rFonts w:ascii="Georgia" w:hAnsi="Georgia"/>
          <w:color w:val="002060"/>
        </w:rPr>
        <w:t>s by the reported reason they are unemployed.</w:t>
      </w:r>
    </w:p>
    <w:p w14:paraId="6E6ED9B8"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2DA34C8C" w14:textId="77777777"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 xml:space="preserve">: </w:t>
      </w:r>
    </w:p>
    <w:tbl>
      <w:tblPr>
        <w:tblW w:w="9360" w:type="dxa"/>
        <w:jc w:val="center"/>
        <w:tblLook w:val="04A0" w:firstRow="1" w:lastRow="0" w:firstColumn="1" w:lastColumn="0" w:noHBand="0" w:noVBand="1"/>
      </w:tblPr>
      <w:tblGrid>
        <w:gridCol w:w="2569"/>
        <w:gridCol w:w="6791"/>
      </w:tblGrid>
      <w:tr w:rsidR="00361BFD" w:rsidRPr="00EB1F0D" w14:paraId="3783C56C"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7C7C59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Unemployment Reason</w:t>
            </w:r>
          </w:p>
        </w:tc>
        <w:tc>
          <w:tcPr>
            <w:tcW w:w="6791" w:type="dxa"/>
            <w:tcBorders>
              <w:top w:val="single" w:sz="4" w:space="0" w:color="4472C4"/>
              <w:left w:val="nil"/>
              <w:bottom w:val="nil"/>
              <w:right w:val="nil"/>
            </w:tcBorders>
            <w:shd w:val="clear" w:color="auto" w:fill="auto"/>
            <w:noWrap/>
            <w:vAlign w:val="bottom"/>
            <w:hideMark/>
          </w:tcPr>
          <w:p w14:paraId="15F372B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Benefits</w:t>
            </w:r>
          </w:p>
        </w:tc>
      </w:tr>
      <w:tr w:rsidR="00361BFD" w:rsidRPr="00EB1F0D" w14:paraId="5D909187"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53980E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Unemployment Reason</w:t>
            </w:r>
          </w:p>
        </w:tc>
        <w:tc>
          <w:tcPr>
            <w:tcW w:w="6791" w:type="dxa"/>
            <w:tcBorders>
              <w:top w:val="single" w:sz="4" w:space="0" w:color="4472C4"/>
              <w:left w:val="nil"/>
              <w:bottom w:val="nil"/>
              <w:right w:val="nil"/>
            </w:tcBorders>
            <w:shd w:val="clear" w:color="auto" w:fill="auto"/>
            <w:noWrap/>
            <w:vAlign w:val="bottom"/>
            <w:hideMark/>
          </w:tcPr>
          <w:p w14:paraId="1A12C80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Difficulty in Finding a Nursing Position</w:t>
            </w:r>
          </w:p>
        </w:tc>
      </w:tr>
      <w:tr w:rsidR="00361BFD" w:rsidRPr="00EB1F0D" w14:paraId="1687BC09"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0E2BD1D8"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Unemployment Reason</w:t>
            </w:r>
          </w:p>
        </w:tc>
        <w:tc>
          <w:tcPr>
            <w:tcW w:w="6791" w:type="dxa"/>
            <w:tcBorders>
              <w:top w:val="single" w:sz="4" w:space="0" w:color="4472C4"/>
              <w:left w:val="nil"/>
              <w:bottom w:val="nil"/>
              <w:right w:val="nil"/>
            </w:tcBorders>
            <w:shd w:val="clear" w:color="auto" w:fill="auto"/>
            <w:noWrap/>
            <w:vAlign w:val="bottom"/>
            <w:hideMark/>
          </w:tcPr>
          <w:p w14:paraId="421E113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Disabled</w:t>
            </w:r>
          </w:p>
        </w:tc>
      </w:tr>
      <w:tr w:rsidR="00361BFD" w:rsidRPr="00EB1F0D" w14:paraId="04F2164F"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0455033"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lastRenderedPageBreak/>
              <w:t>Unemployment Reason</w:t>
            </w:r>
          </w:p>
        </w:tc>
        <w:tc>
          <w:tcPr>
            <w:tcW w:w="6791" w:type="dxa"/>
            <w:tcBorders>
              <w:top w:val="single" w:sz="4" w:space="0" w:color="4472C4"/>
              <w:left w:val="nil"/>
              <w:bottom w:val="nil"/>
              <w:right w:val="nil"/>
            </w:tcBorders>
            <w:shd w:val="clear" w:color="auto" w:fill="auto"/>
            <w:noWrap/>
            <w:vAlign w:val="bottom"/>
            <w:hideMark/>
          </w:tcPr>
          <w:p w14:paraId="2E22B7CE"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Inadequate Salary</w:t>
            </w:r>
          </w:p>
        </w:tc>
      </w:tr>
      <w:tr w:rsidR="00361BFD" w:rsidRPr="00EB1F0D" w14:paraId="4E03967E"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564E7837"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Unemployment Reason</w:t>
            </w:r>
          </w:p>
        </w:tc>
        <w:tc>
          <w:tcPr>
            <w:tcW w:w="6791" w:type="dxa"/>
            <w:tcBorders>
              <w:top w:val="single" w:sz="4" w:space="0" w:color="4472C4"/>
              <w:left w:val="nil"/>
              <w:bottom w:val="nil"/>
              <w:right w:val="nil"/>
            </w:tcBorders>
            <w:shd w:val="clear" w:color="auto" w:fill="auto"/>
            <w:noWrap/>
            <w:vAlign w:val="bottom"/>
            <w:hideMark/>
          </w:tcPr>
          <w:p w14:paraId="1B66B392"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Lack of Resources/Support on the Job</w:t>
            </w:r>
          </w:p>
        </w:tc>
      </w:tr>
      <w:tr w:rsidR="00361BFD" w:rsidRPr="00EB1F0D" w14:paraId="2E9167BF"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7AB15149"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Unemployment Reason</w:t>
            </w:r>
          </w:p>
        </w:tc>
        <w:tc>
          <w:tcPr>
            <w:tcW w:w="6791" w:type="dxa"/>
            <w:tcBorders>
              <w:top w:val="single" w:sz="4" w:space="0" w:color="4472C4"/>
              <w:left w:val="nil"/>
              <w:bottom w:val="nil"/>
              <w:right w:val="nil"/>
            </w:tcBorders>
            <w:shd w:val="clear" w:color="auto" w:fill="auto"/>
            <w:noWrap/>
            <w:vAlign w:val="bottom"/>
            <w:hideMark/>
          </w:tcPr>
          <w:p w14:paraId="7F8864D6"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Other Reason</w:t>
            </w:r>
          </w:p>
        </w:tc>
      </w:tr>
      <w:tr w:rsidR="00361BFD" w:rsidRPr="00EB1F0D" w14:paraId="728D3815"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1B45C38F"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Unemployment Reason</w:t>
            </w:r>
          </w:p>
        </w:tc>
        <w:tc>
          <w:tcPr>
            <w:tcW w:w="6791" w:type="dxa"/>
            <w:tcBorders>
              <w:top w:val="single" w:sz="4" w:space="0" w:color="4472C4"/>
              <w:left w:val="nil"/>
              <w:bottom w:val="nil"/>
              <w:right w:val="nil"/>
            </w:tcBorders>
            <w:shd w:val="clear" w:color="auto" w:fill="auto"/>
            <w:noWrap/>
            <w:vAlign w:val="bottom"/>
            <w:hideMark/>
          </w:tcPr>
          <w:p w14:paraId="5E6C0F20"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School</w:t>
            </w:r>
          </w:p>
        </w:tc>
      </w:tr>
      <w:tr w:rsidR="00361BFD" w:rsidRPr="00EB1F0D" w14:paraId="7BECE37D"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2EAD685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Unemployment Reason</w:t>
            </w:r>
          </w:p>
        </w:tc>
        <w:tc>
          <w:tcPr>
            <w:tcW w:w="6791" w:type="dxa"/>
            <w:tcBorders>
              <w:top w:val="single" w:sz="4" w:space="0" w:color="4472C4"/>
              <w:left w:val="nil"/>
              <w:bottom w:val="nil"/>
              <w:right w:val="nil"/>
            </w:tcBorders>
            <w:shd w:val="clear" w:color="auto" w:fill="auto"/>
            <w:noWrap/>
            <w:vAlign w:val="bottom"/>
            <w:hideMark/>
          </w:tcPr>
          <w:p w14:paraId="4D882B2B"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Stressed/Burned Out</w:t>
            </w:r>
          </w:p>
        </w:tc>
      </w:tr>
      <w:tr w:rsidR="00361BFD" w:rsidRPr="00EB1F0D" w14:paraId="6D85BCEA"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49E02E91"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Unemployment Reason</w:t>
            </w:r>
          </w:p>
        </w:tc>
        <w:tc>
          <w:tcPr>
            <w:tcW w:w="6791" w:type="dxa"/>
            <w:tcBorders>
              <w:top w:val="single" w:sz="4" w:space="0" w:color="4472C4"/>
              <w:left w:val="nil"/>
              <w:bottom w:val="nil"/>
              <w:right w:val="nil"/>
            </w:tcBorders>
            <w:shd w:val="clear" w:color="auto" w:fill="auto"/>
            <w:noWrap/>
            <w:vAlign w:val="bottom"/>
            <w:hideMark/>
          </w:tcPr>
          <w:p w14:paraId="386749C4"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Taking Care of Home or Family</w:t>
            </w:r>
          </w:p>
        </w:tc>
      </w:tr>
      <w:tr w:rsidR="00361BFD" w:rsidRPr="00EB1F0D" w14:paraId="6BDDB6A4" w14:textId="77777777" w:rsidTr="002806AF">
        <w:trPr>
          <w:trHeight w:val="300"/>
          <w:jc w:val="center"/>
        </w:trPr>
        <w:tc>
          <w:tcPr>
            <w:tcW w:w="2569" w:type="dxa"/>
            <w:tcBorders>
              <w:top w:val="single" w:sz="4" w:space="0" w:color="4472C4"/>
              <w:left w:val="nil"/>
              <w:bottom w:val="nil"/>
              <w:right w:val="nil"/>
            </w:tcBorders>
            <w:shd w:val="clear" w:color="auto" w:fill="auto"/>
            <w:noWrap/>
            <w:vAlign w:val="bottom"/>
            <w:hideMark/>
          </w:tcPr>
          <w:p w14:paraId="3EAD5F9C"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Unemployment Reason</w:t>
            </w:r>
          </w:p>
        </w:tc>
        <w:tc>
          <w:tcPr>
            <w:tcW w:w="6791" w:type="dxa"/>
            <w:tcBorders>
              <w:top w:val="single" w:sz="4" w:space="0" w:color="4472C4"/>
              <w:left w:val="nil"/>
              <w:bottom w:val="nil"/>
              <w:right w:val="nil"/>
            </w:tcBorders>
            <w:shd w:val="clear" w:color="auto" w:fill="auto"/>
            <w:noWrap/>
            <w:vAlign w:val="bottom"/>
            <w:hideMark/>
          </w:tcPr>
          <w:p w14:paraId="1C39AE3A" w14:textId="77777777" w:rsidR="00361BFD" w:rsidRPr="00EB1F0D" w:rsidRDefault="00361BFD" w:rsidP="002806AF">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Unhealthy Work Environment</w:t>
            </w:r>
          </w:p>
        </w:tc>
      </w:tr>
    </w:tbl>
    <w:p w14:paraId="6CBC757E" w14:textId="77777777" w:rsidR="00EB1F0D" w:rsidRDefault="00EB1F0D" w:rsidP="00EB1F0D">
      <w:pPr>
        <w:rPr>
          <w:rFonts w:ascii="Georgia" w:hAnsi="Georgia"/>
          <w:color w:val="002060"/>
        </w:rPr>
      </w:pPr>
    </w:p>
    <w:p w14:paraId="14F44C6D" w14:textId="77777777" w:rsidR="00EB1F0D" w:rsidRPr="003C442F" w:rsidRDefault="00EB1F0D" w:rsidP="00EB1F0D">
      <w:pPr>
        <w:rPr>
          <w:rFonts w:ascii="Georgia" w:hAnsi="Georgia"/>
          <w:color w:val="002060"/>
        </w:rPr>
      </w:pPr>
      <w:r w:rsidRPr="003C442F">
        <w:rPr>
          <w:rFonts w:ascii="Georgia" w:hAnsi="Georgia"/>
          <w:b/>
          <w:bCs/>
          <w:color w:val="002060"/>
        </w:rPr>
        <w:t>Dashboard</w:t>
      </w:r>
      <w:r w:rsidRPr="003C442F">
        <w:rPr>
          <w:rFonts w:ascii="Georgia" w:hAnsi="Georgia"/>
          <w:color w:val="002060"/>
        </w:rPr>
        <w:t>: Nursing Supply</w:t>
      </w:r>
    </w:p>
    <w:p w14:paraId="7B24A991" w14:textId="6EBF515F" w:rsidR="00EB1F0D" w:rsidRPr="003C442F" w:rsidRDefault="00EB1F0D" w:rsidP="00EB1F0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sidR="00361BFD">
        <w:rPr>
          <w:rFonts w:ascii="Georgia" w:hAnsi="Georgia"/>
          <w:color w:val="002060"/>
        </w:rPr>
        <w:t>Years Practices as a Nurse</w:t>
      </w:r>
    </w:p>
    <w:p w14:paraId="488A13D0" w14:textId="7A44504B" w:rsidR="00EB1F0D" w:rsidRPr="003C442F" w:rsidRDefault="00EB1F0D" w:rsidP="00EB1F0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Total Count of Licensures by </w:t>
      </w:r>
      <w:r w:rsidR="00361BFD">
        <w:rPr>
          <w:rFonts w:ascii="Georgia" w:hAnsi="Georgia"/>
          <w:color w:val="002060"/>
        </w:rPr>
        <w:t>the number of years they have practices as a nurse</w:t>
      </w:r>
      <w:r>
        <w:rPr>
          <w:rFonts w:ascii="Georgia" w:hAnsi="Georgia"/>
          <w:color w:val="002060"/>
        </w:rPr>
        <w:t>.</w:t>
      </w:r>
    </w:p>
    <w:p w14:paraId="74270161" w14:textId="77777777" w:rsidR="00EB1F0D" w:rsidRPr="003C442F" w:rsidRDefault="00EB1F0D" w:rsidP="00EB1F0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Kentucky Board of Nursing</w:t>
      </w:r>
    </w:p>
    <w:p w14:paraId="176CD8E2" w14:textId="4A2D37EF" w:rsidR="00EB1F0D" w:rsidRDefault="00EB1F0D" w:rsidP="00EB1F0D">
      <w:pPr>
        <w:rPr>
          <w:rFonts w:ascii="Georgia" w:hAnsi="Georgia"/>
          <w:color w:val="002060"/>
        </w:rPr>
      </w:pPr>
      <w:r w:rsidRPr="003C442F">
        <w:rPr>
          <w:rFonts w:ascii="Georgia" w:hAnsi="Georgia"/>
          <w:b/>
          <w:bCs/>
          <w:color w:val="002060"/>
        </w:rPr>
        <w:t>Elements</w:t>
      </w:r>
      <w:r w:rsidRPr="003C442F">
        <w:rPr>
          <w:rFonts w:ascii="Georgia" w:hAnsi="Georgia"/>
          <w:color w:val="002060"/>
        </w:rPr>
        <w:t xml:space="preserve"> </w:t>
      </w:r>
      <w:r w:rsidRPr="003C442F">
        <w:rPr>
          <w:rFonts w:ascii="Georgia" w:hAnsi="Georgia"/>
          <w:b/>
          <w:bCs/>
          <w:color w:val="002060"/>
        </w:rPr>
        <w:t>Information</w:t>
      </w:r>
      <w:r w:rsidRPr="003C442F">
        <w:rPr>
          <w:rFonts w:ascii="Georgia" w:hAnsi="Georgia"/>
          <w:color w:val="002060"/>
        </w:rPr>
        <w:t>:</w:t>
      </w:r>
    </w:p>
    <w:tbl>
      <w:tblPr>
        <w:tblW w:w="9360" w:type="dxa"/>
        <w:jc w:val="center"/>
        <w:tblLook w:val="04A0" w:firstRow="1" w:lastRow="0" w:firstColumn="1" w:lastColumn="0" w:noHBand="0" w:noVBand="1"/>
      </w:tblPr>
      <w:tblGrid>
        <w:gridCol w:w="2569"/>
        <w:gridCol w:w="6791"/>
      </w:tblGrid>
      <w:tr w:rsidR="00EB1F0D" w:rsidRPr="00EB1F0D" w14:paraId="13FAE223" w14:textId="77777777" w:rsidTr="00EB1F0D">
        <w:trPr>
          <w:trHeight w:val="300"/>
          <w:jc w:val="center"/>
        </w:trPr>
        <w:tc>
          <w:tcPr>
            <w:tcW w:w="2569" w:type="dxa"/>
            <w:tcBorders>
              <w:top w:val="single" w:sz="4" w:space="0" w:color="4472C4"/>
              <w:left w:val="nil"/>
              <w:bottom w:val="nil"/>
              <w:right w:val="nil"/>
            </w:tcBorders>
            <w:shd w:val="clear" w:color="auto" w:fill="auto"/>
            <w:noWrap/>
            <w:vAlign w:val="bottom"/>
            <w:hideMark/>
          </w:tcPr>
          <w:p w14:paraId="0B3F9324"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Years Practiced as Nurse</w:t>
            </w:r>
          </w:p>
        </w:tc>
        <w:tc>
          <w:tcPr>
            <w:tcW w:w="6791" w:type="dxa"/>
            <w:tcBorders>
              <w:top w:val="single" w:sz="4" w:space="0" w:color="4472C4"/>
              <w:left w:val="nil"/>
              <w:bottom w:val="nil"/>
              <w:right w:val="nil"/>
            </w:tcBorders>
            <w:shd w:val="clear" w:color="auto" w:fill="auto"/>
            <w:noWrap/>
            <w:vAlign w:val="bottom"/>
            <w:hideMark/>
          </w:tcPr>
          <w:p w14:paraId="20FC8EB1"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1-5 years</w:t>
            </w:r>
          </w:p>
        </w:tc>
      </w:tr>
      <w:tr w:rsidR="00EB1F0D" w:rsidRPr="00EB1F0D" w14:paraId="6974842A" w14:textId="77777777" w:rsidTr="00EB1F0D">
        <w:trPr>
          <w:trHeight w:val="300"/>
          <w:jc w:val="center"/>
        </w:trPr>
        <w:tc>
          <w:tcPr>
            <w:tcW w:w="2569" w:type="dxa"/>
            <w:tcBorders>
              <w:top w:val="single" w:sz="4" w:space="0" w:color="4472C4"/>
              <w:left w:val="nil"/>
              <w:bottom w:val="nil"/>
              <w:right w:val="nil"/>
            </w:tcBorders>
            <w:shd w:val="clear" w:color="auto" w:fill="auto"/>
            <w:noWrap/>
            <w:vAlign w:val="bottom"/>
            <w:hideMark/>
          </w:tcPr>
          <w:p w14:paraId="1AC21748"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Years Practiced as Nurse</w:t>
            </w:r>
          </w:p>
        </w:tc>
        <w:tc>
          <w:tcPr>
            <w:tcW w:w="6791" w:type="dxa"/>
            <w:tcBorders>
              <w:top w:val="single" w:sz="4" w:space="0" w:color="4472C4"/>
              <w:left w:val="nil"/>
              <w:bottom w:val="nil"/>
              <w:right w:val="nil"/>
            </w:tcBorders>
            <w:shd w:val="clear" w:color="auto" w:fill="auto"/>
            <w:noWrap/>
            <w:vAlign w:val="bottom"/>
            <w:hideMark/>
          </w:tcPr>
          <w:p w14:paraId="2303F256"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6-10 years</w:t>
            </w:r>
          </w:p>
        </w:tc>
      </w:tr>
      <w:tr w:rsidR="00EB1F0D" w:rsidRPr="00EB1F0D" w14:paraId="3961E886" w14:textId="77777777" w:rsidTr="00EB1F0D">
        <w:trPr>
          <w:trHeight w:val="300"/>
          <w:jc w:val="center"/>
        </w:trPr>
        <w:tc>
          <w:tcPr>
            <w:tcW w:w="2569" w:type="dxa"/>
            <w:tcBorders>
              <w:top w:val="single" w:sz="4" w:space="0" w:color="4472C4"/>
              <w:left w:val="nil"/>
              <w:bottom w:val="nil"/>
              <w:right w:val="nil"/>
            </w:tcBorders>
            <w:shd w:val="clear" w:color="auto" w:fill="auto"/>
            <w:noWrap/>
            <w:vAlign w:val="bottom"/>
            <w:hideMark/>
          </w:tcPr>
          <w:p w14:paraId="35FF1E91"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Years Practiced as Nurse</w:t>
            </w:r>
          </w:p>
        </w:tc>
        <w:tc>
          <w:tcPr>
            <w:tcW w:w="6791" w:type="dxa"/>
            <w:tcBorders>
              <w:top w:val="single" w:sz="4" w:space="0" w:color="4472C4"/>
              <w:left w:val="nil"/>
              <w:bottom w:val="nil"/>
              <w:right w:val="nil"/>
            </w:tcBorders>
            <w:shd w:val="clear" w:color="auto" w:fill="auto"/>
            <w:noWrap/>
            <w:vAlign w:val="bottom"/>
            <w:hideMark/>
          </w:tcPr>
          <w:p w14:paraId="17447C51"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11-15 years</w:t>
            </w:r>
          </w:p>
        </w:tc>
      </w:tr>
      <w:tr w:rsidR="00EB1F0D" w:rsidRPr="00EB1F0D" w14:paraId="3E1BA152" w14:textId="77777777" w:rsidTr="00EB1F0D">
        <w:trPr>
          <w:trHeight w:val="300"/>
          <w:jc w:val="center"/>
        </w:trPr>
        <w:tc>
          <w:tcPr>
            <w:tcW w:w="2569" w:type="dxa"/>
            <w:tcBorders>
              <w:top w:val="single" w:sz="4" w:space="0" w:color="4472C4"/>
              <w:left w:val="nil"/>
              <w:bottom w:val="nil"/>
              <w:right w:val="nil"/>
            </w:tcBorders>
            <w:shd w:val="clear" w:color="auto" w:fill="auto"/>
            <w:noWrap/>
            <w:vAlign w:val="bottom"/>
            <w:hideMark/>
          </w:tcPr>
          <w:p w14:paraId="7C221FE3"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Years Practiced as Nurse</w:t>
            </w:r>
          </w:p>
        </w:tc>
        <w:tc>
          <w:tcPr>
            <w:tcW w:w="6791" w:type="dxa"/>
            <w:tcBorders>
              <w:top w:val="single" w:sz="4" w:space="0" w:color="4472C4"/>
              <w:left w:val="nil"/>
              <w:bottom w:val="nil"/>
              <w:right w:val="nil"/>
            </w:tcBorders>
            <w:shd w:val="clear" w:color="auto" w:fill="auto"/>
            <w:noWrap/>
            <w:vAlign w:val="bottom"/>
            <w:hideMark/>
          </w:tcPr>
          <w:p w14:paraId="442E450B"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16-20 years</w:t>
            </w:r>
          </w:p>
        </w:tc>
      </w:tr>
      <w:tr w:rsidR="00EB1F0D" w:rsidRPr="00EB1F0D" w14:paraId="53D52C63" w14:textId="77777777" w:rsidTr="00EB1F0D">
        <w:trPr>
          <w:trHeight w:val="300"/>
          <w:jc w:val="center"/>
        </w:trPr>
        <w:tc>
          <w:tcPr>
            <w:tcW w:w="2569" w:type="dxa"/>
            <w:tcBorders>
              <w:top w:val="single" w:sz="4" w:space="0" w:color="4472C4"/>
              <w:left w:val="nil"/>
              <w:bottom w:val="nil"/>
              <w:right w:val="nil"/>
            </w:tcBorders>
            <w:shd w:val="clear" w:color="auto" w:fill="auto"/>
            <w:noWrap/>
            <w:vAlign w:val="bottom"/>
            <w:hideMark/>
          </w:tcPr>
          <w:p w14:paraId="450896F6"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Years Practiced as Nurse</w:t>
            </w:r>
          </w:p>
        </w:tc>
        <w:tc>
          <w:tcPr>
            <w:tcW w:w="6791" w:type="dxa"/>
            <w:tcBorders>
              <w:top w:val="single" w:sz="4" w:space="0" w:color="4472C4"/>
              <w:left w:val="nil"/>
              <w:bottom w:val="nil"/>
              <w:right w:val="nil"/>
            </w:tcBorders>
            <w:shd w:val="clear" w:color="auto" w:fill="auto"/>
            <w:noWrap/>
            <w:vAlign w:val="bottom"/>
            <w:hideMark/>
          </w:tcPr>
          <w:p w14:paraId="759442D7"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21-25 years</w:t>
            </w:r>
          </w:p>
        </w:tc>
      </w:tr>
      <w:tr w:rsidR="00EB1F0D" w:rsidRPr="00EB1F0D" w14:paraId="2F352F20" w14:textId="77777777" w:rsidTr="00EB1F0D">
        <w:trPr>
          <w:trHeight w:val="300"/>
          <w:jc w:val="center"/>
        </w:trPr>
        <w:tc>
          <w:tcPr>
            <w:tcW w:w="2569" w:type="dxa"/>
            <w:tcBorders>
              <w:top w:val="single" w:sz="4" w:space="0" w:color="4472C4"/>
              <w:left w:val="nil"/>
              <w:bottom w:val="nil"/>
              <w:right w:val="nil"/>
            </w:tcBorders>
            <w:shd w:val="clear" w:color="auto" w:fill="auto"/>
            <w:noWrap/>
            <w:vAlign w:val="bottom"/>
            <w:hideMark/>
          </w:tcPr>
          <w:p w14:paraId="3414BC97"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Years Practiced as Nurse</w:t>
            </w:r>
          </w:p>
        </w:tc>
        <w:tc>
          <w:tcPr>
            <w:tcW w:w="6791" w:type="dxa"/>
            <w:tcBorders>
              <w:top w:val="single" w:sz="4" w:space="0" w:color="4472C4"/>
              <w:left w:val="nil"/>
              <w:bottom w:val="nil"/>
              <w:right w:val="nil"/>
            </w:tcBorders>
            <w:shd w:val="clear" w:color="auto" w:fill="auto"/>
            <w:noWrap/>
            <w:vAlign w:val="bottom"/>
            <w:hideMark/>
          </w:tcPr>
          <w:p w14:paraId="1A93B28B"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26-30 years</w:t>
            </w:r>
          </w:p>
        </w:tc>
      </w:tr>
      <w:tr w:rsidR="00EB1F0D" w:rsidRPr="00EB1F0D" w14:paraId="3028D5C2" w14:textId="77777777" w:rsidTr="00EB1F0D">
        <w:trPr>
          <w:trHeight w:val="300"/>
          <w:jc w:val="center"/>
        </w:trPr>
        <w:tc>
          <w:tcPr>
            <w:tcW w:w="2569" w:type="dxa"/>
            <w:tcBorders>
              <w:top w:val="single" w:sz="4" w:space="0" w:color="4472C4"/>
              <w:left w:val="nil"/>
              <w:bottom w:val="nil"/>
              <w:right w:val="nil"/>
            </w:tcBorders>
            <w:shd w:val="clear" w:color="auto" w:fill="auto"/>
            <w:noWrap/>
            <w:vAlign w:val="bottom"/>
            <w:hideMark/>
          </w:tcPr>
          <w:p w14:paraId="265DB40C"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Years Practiced as Nurse</w:t>
            </w:r>
          </w:p>
        </w:tc>
        <w:tc>
          <w:tcPr>
            <w:tcW w:w="6791" w:type="dxa"/>
            <w:tcBorders>
              <w:top w:val="single" w:sz="4" w:space="0" w:color="4472C4"/>
              <w:left w:val="nil"/>
              <w:bottom w:val="nil"/>
              <w:right w:val="nil"/>
            </w:tcBorders>
            <w:shd w:val="clear" w:color="auto" w:fill="auto"/>
            <w:noWrap/>
            <w:vAlign w:val="bottom"/>
            <w:hideMark/>
          </w:tcPr>
          <w:p w14:paraId="73D0E688"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Less than 1 year</w:t>
            </w:r>
          </w:p>
        </w:tc>
      </w:tr>
      <w:tr w:rsidR="00EB1F0D" w:rsidRPr="00EB1F0D" w14:paraId="7A748778" w14:textId="77777777" w:rsidTr="00EB1F0D">
        <w:trPr>
          <w:trHeight w:val="300"/>
          <w:jc w:val="center"/>
        </w:trPr>
        <w:tc>
          <w:tcPr>
            <w:tcW w:w="2569" w:type="dxa"/>
            <w:tcBorders>
              <w:top w:val="single" w:sz="4" w:space="0" w:color="4472C4"/>
              <w:left w:val="nil"/>
              <w:bottom w:val="nil"/>
              <w:right w:val="nil"/>
            </w:tcBorders>
            <w:shd w:val="clear" w:color="auto" w:fill="auto"/>
            <w:noWrap/>
            <w:vAlign w:val="bottom"/>
            <w:hideMark/>
          </w:tcPr>
          <w:p w14:paraId="299D521D"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Years Practiced as Nurse</w:t>
            </w:r>
          </w:p>
        </w:tc>
        <w:tc>
          <w:tcPr>
            <w:tcW w:w="6791" w:type="dxa"/>
            <w:tcBorders>
              <w:top w:val="single" w:sz="4" w:space="0" w:color="4472C4"/>
              <w:left w:val="nil"/>
              <w:bottom w:val="nil"/>
              <w:right w:val="nil"/>
            </w:tcBorders>
            <w:shd w:val="clear" w:color="auto" w:fill="auto"/>
            <w:noWrap/>
            <w:vAlign w:val="bottom"/>
            <w:hideMark/>
          </w:tcPr>
          <w:p w14:paraId="1363E5D3" w14:textId="77777777" w:rsidR="00EB1F0D" w:rsidRPr="00EB1F0D" w:rsidRDefault="00EB1F0D" w:rsidP="00EB1F0D">
            <w:pPr>
              <w:spacing w:after="0" w:line="240" w:lineRule="auto"/>
              <w:rPr>
                <w:rFonts w:ascii="Calibri" w:eastAsia="Times New Roman" w:hAnsi="Calibri" w:cs="Calibri"/>
                <w:color w:val="000000"/>
                <w:kern w:val="0"/>
                <w14:ligatures w14:val="none"/>
              </w:rPr>
            </w:pPr>
            <w:r w:rsidRPr="00EB1F0D">
              <w:rPr>
                <w:rFonts w:ascii="Calibri" w:eastAsia="Times New Roman" w:hAnsi="Calibri" w:cs="Calibri"/>
                <w:color w:val="000000"/>
                <w:kern w:val="0"/>
                <w14:ligatures w14:val="none"/>
              </w:rPr>
              <w:t>More than 30 years</w:t>
            </w:r>
          </w:p>
        </w:tc>
      </w:tr>
    </w:tbl>
    <w:p w14:paraId="78D02D02" w14:textId="77777777" w:rsidR="00EB1F0D" w:rsidRPr="003C442F" w:rsidRDefault="00EB1F0D" w:rsidP="003C442F">
      <w:pPr>
        <w:rPr>
          <w:rFonts w:ascii="Georgia" w:hAnsi="Georgia"/>
          <w:color w:val="002060"/>
        </w:rPr>
      </w:pPr>
    </w:p>
    <w:p w14:paraId="7AC69F62" w14:textId="78BD577A" w:rsidR="00361BFD" w:rsidRPr="003C442F" w:rsidRDefault="00361BFD" w:rsidP="00361BFD">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30DD7D12" w14:textId="53E5B684" w:rsidR="00361BFD" w:rsidRPr="003C442F" w:rsidRDefault="00361BFD" w:rsidP="00361BF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Total Enrollment</w:t>
      </w:r>
    </w:p>
    <w:p w14:paraId="3C13E8CA" w14:textId="54C8F10D" w:rsidR="00361BFD" w:rsidRPr="003C442F" w:rsidRDefault="00361BFD" w:rsidP="00361BF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Total count of enrollment in prelicensure programs.</w:t>
      </w:r>
    </w:p>
    <w:p w14:paraId="62D671A3" w14:textId="3BD45EE2" w:rsidR="00361BFD" w:rsidRPr="003C442F" w:rsidRDefault="00361BFD" w:rsidP="00361BF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xml:space="preserve">: </w:t>
      </w:r>
    </w:p>
    <w:p w14:paraId="57D25567" w14:textId="38C6126C" w:rsidR="00361BFD" w:rsidRDefault="00361BFD" w:rsidP="00361BFD">
      <w:pPr>
        <w:rPr>
          <w:rFonts w:ascii="Georgia" w:hAnsi="Georgia"/>
          <w:color w:val="002060"/>
        </w:rPr>
      </w:pPr>
      <w:r w:rsidRPr="00361BFD">
        <w:rPr>
          <w:rFonts w:ascii="Georgia" w:hAnsi="Georgia"/>
          <w:b/>
          <w:bCs/>
          <w:color w:val="002060"/>
        </w:rPr>
        <w:t>Elements</w:t>
      </w:r>
      <w:r w:rsidRPr="00361BFD">
        <w:rPr>
          <w:rFonts w:ascii="Georgia" w:hAnsi="Georgia"/>
          <w:color w:val="002060"/>
        </w:rPr>
        <w:t xml:space="preserve"> </w:t>
      </w:r>
      <w:r w:rsidRPr="00361BFD">
        <w:rPr>
          <w:rFonts w:ascii="Georgia" w:hAnsi="Georgia"/>
          <w:b/>
          <w:bCs/>
          <w:color w:val="002060"/>
        </w:rPr>
        <w:t>Information</w:t>
      </w:r>
      <w:r w:rsidRPr="00361BFD">
        <w:rPr>
          <w:rFonts w:ascii="Georgia" w:hAnsi="Georgia"/>
          <w:color w:val="002060"/>
        </w:rPr>
        <w:t>: 2021-2022 Total Enrollment, 2022-2023 Total Enrollmen</w:t>
      </w:r>
      <w:r>
        <w:rPr>
          <w:rFonts w:ascii="Georgia" w:hAnsi="Georgia"/>
          <w:color w:val="002060"/>
        </w:rPr>
        <w:t>t</w:t>
      </w:r>
    </w:p>
    <w:p w14:paraId="7ED77305" w14:textId="77777777" w:rsidR="00361BFD" w:rsidRPr="00361BFD" w:rsidRDefault="00361BFD" w:rsidP="00361BFD">
      <w:pPr>
        <w:rPr>
          <w:rFonts w:ascii="Georgia" w:hAnsi="Georgia"/>
          <w:color w:val="002060"/>
        </w:rPr>
      </w:pPr>
    </w:p>
    <w:p w14:paraId="46EAF19A" w14:textId="77777777" w:rsidR="00361BFD" w:rsidRPr="003C442F" w:rsidRDefault="00361BFD" w:rsidP="00361BFD">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3E436B20" w14:textId="15E77925" w:rsidR="00361BFD" w:rsidRPr="003C442F" w:rsidRDefault="00361BFD" w:rsidP="00361BFD">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 Change in Total Enrollment</w:t>
      </w:r>
    </w:p>
    <w:p w14:paraId="3B717DB9" w14:textId="115ACB3A" w:rsidR="00361BFD" w:rsidRPr="003C442F" w:rsidRDefault="00361BFD" w:rsidP="00361BFD">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The difference in total enrollment between 2022-2023 and 2021-22. </w:t>
      </w:r>
    </w:p>
    <w:p w14:paraId="0BF0E68C" w14:textId="77777777" w:rsidR="00361BFD" w:rsidRPr="003C442F" w:rsidRDefault="00361BFD" w:rsidP="00361BFD">
      <w:pPr>
        <w:rPr>
          <w:rFonts w:ascii="Georgia" w:hAnsi="Georgia"/>
          <w:color w:val="002060"/>
        </w:rPr>
      </w:pPr>
      <w:r w:rsidRPr="003C442F">
        <w:rPr>
          <w:rFonts w:ascii="Georgia" w:hAnsi="Georgia"/>
          <w:b/>
          <w:bCs/>
          <w:color w:val="002060"/>
        </w:rPr>
        <w:t>Data</w:t>
      </w:r>
      <w:r w:rsidRPr="003C442F">
        <w:rPr>
          <w:rFonts w:ascii="Georgia" w:hAnsi="Georgia"/>
          <w:color w:val="002060"/>
        </w:rPr>
        <w:t xml:space="preserve"> </w:t>
      </w:r>
      <w:r w:rsidRPr="003C442F">
        <w:rPr>
          <w:rFonts w:ascii="Georgia" w:hAnsi="Georgia"/>
          <w:b/>
          <w:bCs/>
          <w:color w:val="002060"/>
        </w:rPr>
        <w:t>Source</w:t>
      </w:r>
      <w:r w:rsidRPr="003C442F">
        <w:rPr>
          <w:rFonts w:ascii="Georgia" w:hAnsi="Georgia"/>
          <w:color w:val="002060"/>
        </w:rPr>
        <w:t xml:space="preserve">: </w:t>
      </w:r>
    </w:p>
    <w:p w14:paraId="33C92F26" w14:textId="6EA6F1A5" w:rsidR="00361BFD" w:rsidRDefault="00361BFD" w:rsidP="00361BFD">
      <w:pPr>
        <w:rPr>
          <w:rFonts w:ascii="Georgia" w:hAnsi="Georgia"/>
          <w:color w:val="002060"/>
        </w:rPr>
      </w:pPr>
      <w:r w:rsidRPr="00361BFD">
        <w:rPr>
          <w:rFonts w:ascii="Georgia" w:hAnsi="Georgia"/>
          <w:b/>
          <w:bCs/>
          <w:color w:val="002060"/>
        </w:rPr>
        <w:t>Elements</w:t>
      </w:r>
      <w:r w:rsidRPr="00361BFD">
        <w:rPr>
          <w:rFonts w:ascii="Georgia" w:hAnsi="Georgia"/>
          <w:color w:val="002060"/>
        </w:rPr>
        <w:t xml:space="preserve"> </w:t>
      </w:r>
      <w:r w:rsidRPr="00361BFD">
        <w:rPr>
          <w:rFonts w:ascii="Georgia" w:hAnsi="Georgia"/>
          <w:b/>
          <w:bCs/>
          <w:color w:val="002060"/>
        </w:rPr>
        <w:t>Information</w:t>
      </w:r>
      <w:r w:rsidRPr="00361BFD">
        <w:rPr>
          <w:rFonts w:ascii="Georgia" w:hAnsi="Georgia"/>
          <w:color w:val="002060"/>
        </w:rPr>
        <w:t>:</w:t>
      </w:r>
      <w:r w:rsidR="00BB5158">
        <w:rPr>
          <w:rFonts w:ascii="Georgia" w:hAnsi="Georgia"/>
          <w:color w:val="002060"/>
        </w:rPr>
        <w:t xml:space="preserve"> Calculation:</w:t>
      </w:r>
      <w:r w:rsidRPr="00361BFD">
        <w:rPr>
          <w:rFonts w:ascii="Georgia" w:hAnsi="Georgia"/>
          <w:color w:val="002060"/>
        </w:rPr>
        <w:t xml:space="preserve"> 2022-2023 Total Enrollmen</w:t>
      </w:r>
      <w:r>
        <w:rPr>
          <w:rFonts w:ascii="Georgia" w:hAnsi="Georgia"/>
          <w:color w:val="002060"/>
        </w:rPr>
        <w:t xml:space="preserve">t - </w:t>
      </w:r>
      <w:r w:rsidRPr="00361BFD">
        <w:rPr>
          <w:rFonts w:ascii="Georgia" w:hAnsi="Georgia"/>
          <w:color w:val="002060"/>
        </w:rPr>
        <w:t>2021-2022 Total Enrollment</w:t>
      </w:r>
    </w:p>
    <w:p w14:paraId="782DC3C8" w14:textId="77777777" w:rsidR="003C442F" w:rsidRDefault="003C442F">
      <w:pPr>
        <w:rPr>
          <w:rFonts w:ascii="Georgia" w:hAnsi="Georgia"/>
        </w:rPr>
      </w:pPr>
    </w:p>
    <w:p w14:paraId="2AFBB849"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15D99300" w14:textId="1C5769B8"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New Enrollment</w:t>
      </w:r>
    </w:p>
    <w:p w14:paraId="56E92F9B" w14:textId="6361009B"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Total count of new enrollment in prelicensure programs.</w:t>
      </w:r>
    </w:p>
    <w:p w14:paraId="4AD42786" w14:textId="77777777" w:rsidR="00BB5158" w:rsidRPr="00092F7A" w:rsidRDefault="00BB5158" w:rsidP="00BB5158">
      <w:pPr>
        <w:rPr>
          <w:rFonts w:ascii="Georgia" w:hAnsi="Georgia"/>
          <w:color w:val="002060"/>
        </w:rPr>
      </w:pPr>
      <w:r w:rsidRPr="00092F7A">
        <w:rPr>
          <w:rFonts w:ascii="Georgia" w:hAnsi="Georgia"/>
          <w:b/>
          <w:bCs/>
          <w:color w:val="002060"/>
        </w:rPr>
        <w:t>Data</w:t>
      </w:r>
      <w:r w:rsidRPr="00092F7A">
        <w:rPr>
          <w:rFonts w:ascii="Georgia" w:hAnsi="Georgia"/>
          <w:color w:val="002060"/>
        </w:rPr>
        <w:t xml:space="preserve"> </w:t>
      </w:r>
      <w:r w:rsidRPr="00092F7A">
        <w:rPr>
          <w:rFonts w:ascii="Georgia" w:hAnsi="Georgia"/>
          <w:b/>
          <w:bCs/>
          <w:color w:val="002060"/>
        </w:rPr>
        <w:t>Source</w:t>
      </w:r>
      <w:r w:rsidRPr="00092F7A">
        <w:rPr>
          <w:rFonts w:ascii="Georgia" w:hAnsi="Georgia"/>
          <w:color w:val="002060"/>
        </w:rPr>
        <w:t xml:space="preserve">: </w:t>
      </w:r>
    </w:p>
    <w:p w14:paraId="47FD0DD4" w14:textId="0CBAE3B2" w:rsidR="00BB5158" w:rsidRPr="00BB5158" w:rsidRDefault="00BB5158" w:rsidP="00BB5158">
      <w:pPr>
        <w:rPr>
          <w:rFonts w:ascii="Georgia" w:hAnsi="Georgia"/>
          <w:color w:val="002060"/>
        </w:rPr>
      </w:pPr>
      <w:r w:rsidRPr="00BB5158">
        <w:rPr>
          <w:rFonts w:ascii="Georgia" w:hAnsi="Georgia"/>
          <w:b/>
          <w:bCs/>
          <w:color w:val="002060"/>
        </w:rPr>
        <w:lastRenderedPageBreak/>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2021-2022 New Enrollees, 2022-2023 Total Enrollee</w:t>
      </w:r>
      <w:r>
        <w:rPr>
          <w:rFonts w:ascii="Georgia" w:hAnsi="Georgia"/>
          <w:color w:val="002060"/>
        </w:rPr>
        <w:t>s</w:t>
      </w:r>
    </w:p>
    <w:p w14:paraId="3E1AF37C" w14:textId="77777777" w:rsidR="00BB5158" w:rsidRPr="00BB5158" w:rsidRDefault="00BB5158">
      <w:pPr>
        <w:rPr>
          <w:rFonts w:ascii="Georgia" w:hAnsi="Georgia"/>
        </w:rPr>
      </w:pPr>
    </w:p>
    <w:p w14:paraId="174C24BB"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5F29CD08" w14:textId="1CF30D68"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 Change in New Enrollment</w:t>
      </w:r>
    </w:p>
    <w:p w14:paraId="61ABA776" w14:textId="169BE7F1"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The difference in new enrollment between 2022-2023 and 2021-22. </w:t>
      </w:r>
    </w:p>
    <w:p w14:paraId="114447DD" w14:textId="77777777" w:rsidR="00BB5158" w:rsidRPr="00092F7A" w:rsidRDefault="00BB5158" w:rsidP="00BB5158">
      <w:pPr>
        <w:rPr>
          <w:rFonts w:ascii="Georgia" w:hAnsi="Georgia"/>
          <w:color w:val="002060"/>
        </w:rPr>
      </w:pPr>
      <w:r w:rsidRPr="00092F7A">
        <w:rPr>
          <w:rFonts w:ascii="Georgia" w:hAnsi="Georgia"/>
          <w:b/>
          <w:bCs/>
          <w:color w:val="002060"/>
        </w:rPr>
        <w:t>Data</w:t>
      </w:r>
      <w:r w:rsidRPr="00092F7A">
        <w:rPr>
          <w:rFonts w:ascii="Georgia" w:hAnsi="Georgia"/>
          <w:color w:val="002060"/>
        </w:rPr>
        <w:t xml:space="preserve"> </w:t>
      </w:r>
      <w:r w:rsidRPr="00092F7A">
        <w:rPr>
          <w:rFonts w:ascii="Georgia" w:hAnsi="Georgia"/>
          <w:b/>
          <w:bCs/>
          <w:color w:val="002060"/>
        </w:rPr>
        <w:t>Source</w:t>
      </w:r>
      <w:r w:rsidRPr="00092F7A">
        <w:rPr>
          <w:rFonts w:ascii="Georgia" w:hAnsi="Georgia"/>
          <w:color w:val="002060"/>
        </w:rPr>
        <w:t xml:space="preserve">: </w:t>
      </w:r>
    </w:p>
    <w:p w14:paraId="0385B5A4" w14:textId="0B6D5B4E" w:rsidR="00BB5158" w:rsidRPr="00BB5158" w:rsidRDefault="00BB5158" w:rsidP="00BB5158">
      <w:pPr>
        <w:rPr>
          <w:rFonts w:ascii="Georgia" w:hAnsi="Georgia"/>
          <w:color w:val="002060"/>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Calculation: 2022-2023 New Enrollees - 2021-2022 New Enrollees</w:t>
      </w:r>
    </w:p>
    <w:p w14:paraId="550338F2" w14:textId="77777777" w:rsidR="00BB5158" w:rsidRDefault="00BB5158" w:rsidP="00BB5158">
      <w:pPr>
        <w:rPr>
          <w:rFonts w:ascii="Georgia" w:hAnsi="Georgia"/>
        </w:rPr>
      </w:pPr>
    </w:p>
    <w:p w14:paraId="77AC75E6"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2E33FE87" w14:textId="43F216BC"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New Enrollment as a % of Total Enrollment</w:t>
      </w:r>
    </w:p>
    <w:p w14:paraId="1BB85231" w14:textId="67577964"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Total count of new enrollment in prelicensure programs relative to the total count of enrollment.</w:t>
      </w:r>
    </w:p>
    <w:p w14:paraId="0935F0C7"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p>
    <w:p w14:paraId="7562C700" w14:textId="3590549D" w:rsidR="00BB5158" w:rsidRPr="00BB5158" w:rsidRDefault="00BB5158" w:rsidP="00BB5158">
      <w:pPr>
        <w:rPr>
          <w:rFonts w:ascii="Georgia" w:hAnsi="Georgia"/>
          <w:color w:val="002060"/>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2021-2022 </w:t>
      </w:r>
      <w:r>
        <w:rPr>
          <w:rFonts w:ascii="Georgia" w:hAnsi="Georgia"/>
          <w:color w:val="002060"/>
        </w:rPr>
        <w:t>% New Enrollees</w:t>
      </w:r>
      <w:r w:rsidRPr="00BB5158">
        <w:rPr>
          <w:rFonts w:ascii="Georgia" w:hAnsi="Georgia"/>
          <w:color w:val="002060"/>
        </w:rPr>
        <w:t xml:space="preserve">, 2022-2023 </w:t>
      </w:r>
      <w:r>
        <w:rPr>
          <w:rFonts w:ascii="Georgia" w:hAnsi="Georgia"/>
          <w:color w:val="002060"/>
        </w:rPr>
        <w:t>% New</w:t>
      </w:r>
      <w:r w:rsidRPr="00BB5158">
        <w:rPr>
          <w:rFonts w:ascii="Georgia" w:hAnsi="Georgia"/>
          <w:color w:val="002060"/>
        </w:rPr>
        <w:t xml:space="preserve"> Enrollee</w:t>
      </w:r>
      <w:r>
        <w:rPr>
          <w:rFonts w:ascii="Georgia" w:hAnsi="Georgia"/>
          <w:color w:val="002060"/>
        </w:rPr>
        <w:t>s</w:t>
      </w:r>
    </w:p>
    <w:p w14:paraId="69793A7E" w14:textId="77777777" w:rsidR="00BB5158" w:rsidRPr="00BB5158" w:rsidRDefault="00BB5158" w:rsidP="00BB5158">
      <w:pPr>
        <w:rPr>
          <w:rFonts w:ascii="Georgia" w:hAnsi="Georgia"/>
        </w:rPr>
      </w:pPr>
    </w:p>
    <w:p w14:paraId="6AC5D866"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430BBF16" w14:textId="27120A81"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 Change in New Enrollment</w:t>
      </w:r>
    </w:p>
    <w:p w14:paraId="34AE768D" w14:textId="716D0D3B"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The difference in new enrollment as a percent of total enrollment between 2022-2023 and 2021-22. </w:t>
      </w:r>
    </w:p>
    <w:p w14:paraId="2406C49C"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p>
    <w:p w14:paraId="000A37B6" w14:textId="537A3BB5" w:rsidR="00BB5158" w:rsidRDefault="00BB5158" w:rsidP="00BB5158">
      <w:pPr>
        <w:rPr>
          <w:rFonts w:ascii="Georgia" w:hAnsi="Georgia"/>
          <w:color w:val="002060"/>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Calculation: 2022-2023 </w:t>
      </w:r>
      <w:r>
        <w:rPr>
          <w:rFonts w:ascii="Georgia" w:hAnsi="Georgia"/>
          <w:color w:val="002060"/>
        </w:rPr>
        <w:t xml:space="preserve">% </w:t>
      </w:r>
      <w:r w:rsidRPr="00BB5158">
        <w:rPr>
          <w:rFonts w:ascii="Georgia" w:hAnsi="Georgia"/>
          <w:color w:val="002060"/>
        </w:rPr>
        <w:t xml:space="preserve">New Enrollees - 2021-2022 </w:t>
      </w:r>
      <w:r>
        <w:rPr>
          <w:rFonts w:ascii="Georgia" w:hAnsi="Georgia"/>
          <w:color w:val="002060"/>
        </w:rPr>
        <w:t xml:space="preserve">% </w:t>
      </w:r>
      <w:r w:rsidRPr="00BB5158">
        <w:rPr>
          <w:rFonts w:ascii="Georgia" w:hAnsi="Georgia"/>
          <w:color w:val="002060"/>
        </w:rPr>
        <w:t>New Enrollees</w:t>
      </w:r>
    </w:p>
    <w:p w14:paraId="656B848F" w14:textId="77777777" w:rsidR="00BB5158" w:rsidRDefault="00BB5158" w:rsidP="00BB5158">
      <w:pPr>
        <w:rPr>
          <w:rFonts w:ascii="Georgia" w:hAnsi="Georgia"/>
        </w:rPr>
      </w:pPr>
    </w:p>
    <w:p w14:paraId="68C93D96"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0B4C82F4" w14:textId="20AB8C6E"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Total Graduates</w:t>
      </w:r>
    </w:p>
    <w:p w14:paraId="11488DDB" w14:textId="6E354B18"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Total count of graduates from prelicensure programs.</w:t>
      </w:r>
    </w:p>
    <w:p w14:paraId="2776BB6A"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p>
    <w:p w14:paraId="11009579" w14:textId="6BD330A7" w:rsidR="00BB5158" w:rsidRPr="00BB5158" w:rsidRDefault="00BB5158" w:rsidP="00BB5158">
      <w:pPr>
        <w:rPr>
          <w:rFonts w:ascii="Georgia" w:hAnsi="Georgia"/>
          <w:color w:val="002060"/>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2021-2022 </w:t>
      </w:r>
      <w:r>
        <w:rPr>
          <w:rFonts w:ascii="Georgia" w:hAnsi="Georgia"/>
          <w:color w:val="002060"/>
        </w:rPr>
        <w:t>Graduates</w:t>
      </w:r>
      <w:r w:rsidRPr="00BB5158">
        <w:rPr>
          <w:rFonts w:ascii="Georgia" w:hAnsi="Georgia"/>
          <w:color w:val="002060"/>
        </w:rPr>
        <w:t xml:space="preserve">, 2022-2023 </w:t>
      </w:r>
      <w:r>
        <w:rPr>
          <w:rFonts w:ascii="Georgia" w:hAnsi="Georgia"/>
          <w:color w:val="002060"/>
        </w:rPr>
        <w:t>Graduates</w:t>
      </w:r>
    </w:p>
    <w:p w14:paraId="5E72ECC4" w14:textId="77777777" w:rsidR="00BB5158" w:rsidRPr="00BB5158" w:rsidRDefault="00BB5158" w:rsidP="00BB5158">
      <w:pPr>
        <w:rPr>
          <w:rFonts w:ascii="Georgia" w:hAnsi="Georgia"/>
        </w:rPr>
      </w:pPr>
    </w:p>
    <w:p w14:paraId="79F202AD"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545DA121" w14:textId="76FB5268"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Change in New Enrollment</w:t>
      </w:r>
    </w:p>
    <w:p w14:paraId="26FB599D" w14:textId="65AD2395"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The difference in counts of graduates between 2022-2023 and 2021-22. </w:t>
      </w:r>
    </w:p>
    <w:p w14:paraId="13A9A1B9"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p>
    <w:p w14:paraId="6DADE6D5" w14:textId="213A46E1" w:rsidR="00BB5158" w:rsidRDefault="00BB5158" w:rsidP="00BB5158">
      <w:pPr>
        <w:rPr>
          <w:rFonts w:ascii="Georgia" w:hAnsi="Georgia"/>
          <w:color w:val="002060"/>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Calculation: 2022-2023 </w:t>
      </w:r>
      <w:r>
        <w:rPr>
          <w:rFonts w:ascii="Georgia" w:hAnsi="Georgia"/>
          <w:color w:val="002060"/>
        </w:rPr>
        <w:t>Graduates</w:t>
      </w:r>
      <w:r w:rsidRPr="00BB5158">
        <w:rPr>
          <w:rFonts w:ascii="Georgia" w:hAnsi="Georgia"/>
          <w:color w:val="002060"/>
        </w:rPr>
        <w:t xml:space="preserve"> - 2021-2022 </w:t>
      </w:r>
      <w:r>
        <w:rPr>
          <w:rFonts w:ascii="Georgia" w:hAnsi="Georgia"/>
          <w:color w:val="002060"/>
        </w:rPr>
        <w:t>Graduates</w:t>
      </w:r>
    </w:p>
    <w:p w14:paraId="2E1AE86D" w14:textId="77777777" w:rsidR="00BB5158" w:rsidRDefault="00BB5158" w:rsidP="00BB5158">
      <w:pPr>
        <w:rPr>
          <w:rFonts w:ascii="Georgia" w:hAnsi="Georgia"/>
        </w:rPr>
      </w:pPr>
    </w:p>
    <w:p w14:paraId="59535D83"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6E37421B" w14:textId="60309823" w:rsidR="00BB5158" w:rsidRPr="003C442F" w:rsidRDefault="00BB5158" w:rsidP="00BB5158">
      <w:pPr>
        <w:rPr>
          <w:rFonts w:ascii="Georgia" w:hAnsi="Georgia"/>
          <w:color w:val="002060"/>
        </w:rPr>
      </w:pPr>
      <w:r w:rsidRPr="003C442F">
        <w:rPr>
          <w:rFonts w:ascii="Georgia" w:hAnsi="Georgia"/>
          <w:b/>
          <w:bCs/>
          <w:color w:val="002060"/>
        </w:rPr>
        <w:lastRenderedPageBreak/>
        <w:t>Metric</w:t>
      </w:r>
      <w:r w:rsidRPr="003C442F">
        <w:rPr>
          <w:rFonts w:ascii="Georgia" w:hAnsi="Georgia"/>
          <w:color w:val="002060"/>
        </w:rPr>
        <w:t xml:space="preserve">: </w:t>
      </w:r>
      <w:r>
        <w:rPr>
          <w:rFonts w:ascii="Georgia" w:hAnsi="Georgia"/>
          <w:color w:val="002060"/>
        </w:rPr>
        <w:t>Graduation Rate</w:t>
      </w:r>
    </w:p>
    <w:p w14:paraId="58EFE5A4" w14:textId="3E1B382B"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The graduation rate from prelicensure programs.</w:t>
      </w:r>
    </w:p>
    <w:p w14:paraId="0649AAB6"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p>
    <w:p w14:paraId="5326AB55" w14:textId="4A9B95B3" w:rsidR="00BB5158" w:rsidRPr="00BB5158" w:rsidRDefault="00BB5158" w:rsidP="00BB5158">
      <w:pPr>
        <w:rPr>
          <w:rFonts w:ascii="Georgia" w:hAnsi="Georgia"/>
          <w:color w:val="002060"/>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2021-2022 </w:t>
      </w:r>
      <w:r>
        <w:rPr>
          <w:rFonts w:ascii="Georgia" w:hAnsi="Georgia"/>
          <w:color w:val="002060"/>
        </w:rPr>
        <w:t>Graduation Rate</w:t>
      </w:r>
      <w:r w:rsidRPr="00BB5158">
        <w:rPr>
          <w:rFonts w:ascii="Georgia" w:hAnsi="Georgia"/>
          <w:color w:val="002060"/>
        </w:rPr>
        <w:t xml:space="preserve">, 2022-2023 </w:t>
      </w:r>
      <w:r>
        <w:rPr>
          <w:rFonts w:ascii="Georgia" w:hAnsi="Georgia"/>
          <w:color w:val="002060"/>
        </w:rPr>
        <w:t>Graduation Rate</w:t>
      </w:r>
    </w:p>
    <w:p w14:paraId="0D87C3F5" w14:textId="77777777" w:rsidR="00BB5158" w:rsidRPr="00BB5158" w:rsidRDefault="00BB5158" w:rsidP="00BB5158">
      <w:pPr>
        <w:rPr>
          <w:rFonts w:ascii="Georgia" w:hAnsi="Georgia"/>
        </w:rPr>
      </w:pPr>
    </w:p>
    <w:p w14:paraId="2C754CF2"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2B15A992" w14:textId="73DAE730"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Change in Graduation Rate</w:t>
      </w:r>
    </w:p>
    <w:p w14:paraId="79170EB7" w14:textId="498B67C5"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The difference in graduation rates between 2022-2023 and 2021-22. </w:t>
      </w:r>
    </w:p>
    <w:p w14:paraId="049C8A08"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p>
    <w:p w14:paraId="0467F8A7" w14:textId="5C357AE8" w:rsidR="00BB5158" w:rsidRPr="00BB5158" w:rsidRDefault="00BB5158" w:rsidP="00BB5158">
      <w:pPr>
        <w:rPr>
          <w:rFonts w:ascii="Georgia" w:hAnsi="Georgia"/>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Calculation: 2022-2023 </w:t>
      </w:r>
      <w:r>
        <w:rPr>
          <w:rFonts w:ascii="Georgia" w:hAnsi="Georgia"/>
          <w:color w:val="002060"/>
        </w:rPr>
        <w:t>Graduation Rate</w:t>
      </w:r>
      <w:r w:rsidRPr="00BB5158">
        <w:rPr>
          <w:rFonts w:ascii="Georgia" w:hAnsi="Georgia"/>
          <w:color w:val="002060"/>
        </w:rPr>
        <w:t xml:space="preserve"> - 2021-2022 </w:t>
      </w:r>
      <w:r>
        <w:rPr>
          <w:rFonts w:ascii="Georgia" w:hAnsi="Georgia"/>
          <w:color w:val="002060"/>
        </w:rPr>
        <w:t>Graduation Rate</w:t>
      </w:r>
    </w:p>
    <w:p w14:paraId="450D6650" w14:textId="77777777" w:rsidR="00BB5158" w:rsidRPr="00BB5158" w:rsidRDefault="00BB5158" w:rsidP="00BB5158">
      <w:pPr>
        <w:rPr>
          <w:rFonts w:ascii="Georgia" w:hAnsi="Georgia"/>
        </w:rPr>
      </w:pPr>
    </w:p>
    <w:p w14:paraId="79C54D1E" w14:textId="6B21F338"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Faculty Turnover Rate</w:t>
      </w:r>
    </w:p>
    <w:p w14:paraId="212C75C8" w14:textId="5369B2F5"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The rate at which faculty exit from prelicensure programs.</w:t>
      </w:r>
    </w:p>
    <w:p w14:paraId="41AF3320"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p>
    <w:p w14:paraId="09102DD3" w14:textId="18389FC5" w:rsidR="00BB5158" w:rsidRDefault="00BB5158" w:rsidP="00BB5158">
      <w:pPr>
        <w:rPr>
          <w:rFonts w:ascii="Georgia" w:hAnsi="Georgia"/>
          <w:color w:val="002060"/>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2021-2022 </w:t>
      </w:r>
      <w:r>
        <w:rPr>
          <w:rFonts w:ascii="Georgia" w:hAnsi="Georgia"/>
          <w:color w:val="002060"/>
        </w:rPr>
        <w:t>Faculty Turnover Rate</w:t>
      </w:r>
      <w:r w:rsidRPr="00BB5158">
        <w:rPr>
          <w:rFonts w:ascii="Georgia" w:hAnsi="Georgia"/>
          <w:color w:val="002060"/>
        </w:rPr>
        <w:t xml:space="preserve">, 2022-2023 </w:t>
      </w:r>
      <w:r>
        <w:rPr>
          <w:rFonts w:ascii="Georgia" w:hAnsi="Georgia"/>
          <w:color w:val="002060"/>
        </w:rPr>
        <w:t>Faculty Turnover Rate</w:t>
      </w:r>
    </w:p>
    <w:p w14:paraId="3100A02D" w14:textId="77777777" w:rsidR="00BB5158" w:rsidRPr="00BB5158" w:rsidRDefault="00BB5158" w:rsidP="00BB5158">
      <w:pPr>
        <w:rPr>
          <w:rFonts w:ascii="Georgia" w:hAnsi="Georgia"/>
        </w:rPr>
      </w:pPr>
    </w:p>
    <w:p w14:paraId="4CBABD8F"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Employment &amp; Grads</w:t>
      </w:r>
    </w:p>
    <w:p w14:paraId="330702D9" w14:textId="47047BFC"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Change in Faculty Turnover Rate</w:t>
      </w:r>
    </w:p>
    <w:p w14:paraId="2F0507E3" w14:textId="75A050CD"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 xml:space="preserve">The difference in Faculty Turnover rates between 2022-2023 and 2021-22. </w:t>
      </w:r>
    </w:p>
    <w:p w14:paraId="6F0C6D1F"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p>
    <w:p w14:paraId="4AC34069" w14:textId="31FFDEC7" w:rsidR="00BB5158" w:rsidRPr="00BB5158" w:rsidRDefault="00BB5158" w:rsidP="00BB5158">
      <w:pPr>
        <w:rPr>
          <w:rFonts w:ascii="Georgia" w:hAnsi="Georgia"/>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Calculation: 2022-2023 </w:t>
      </w:r>
      <w:r>
        <w:rPr>
          <w:rFonts w:ascii="Georgia" w:hAnsi="Georgia"/>
          <w:color w:val="002060"/>
        </w:rPr>
        <w:t>Faculty Turnover Rate</w:t>
      </w:r>
      <w:r w:rsidRPr="00BB5158">
        <w:rPr>
          <w:rFonts w:ascii="Georgia" w:hAnsi="Georgia"/>
          <w:color w:val="002060"/>
        </w:rPr>
        <w:t xml:space="preserve"> - 2021-2022 </w:t>
      </w:r>
      <w:r>
        <w:rPr>
          <w:rFonts w:ascii="Georgia" w:hAnsi="Georgia"/>
          <w:color w:val="002060"/>
        </w:rPr>
        <w:t>Faculty Turnover Rate</w:t>
      </w:r>
    </w:p>
    <w:p w14:paraId="5E7C6640" w14:textId="77777777" w:rsidR="00BB5158" w:rsidRDefault="00BB5158" w:rsidP="00BB5158">
      <w:pPr>
        <w:rPr>
          <w:rFonts w:ascii="Georgia" w:hAnsi="Georgia"/>
        </w:rPr>
      </w:pPr>
    </w:p>
    <w:p w14:paraId="3E69989F" w14:textId="7DE2E839"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Projected Demand</w:t>
      </w:r>
    </w:p>
    <w:p w14:paraId="7410ED04" w14:textId="268B0941"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Job Openings</w:t>
      </w:r>
    </w:p>
    <w:p w14:paraId="4861B833" w14:textId="62A89E38"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Pr>
          <w:rFonts w:ascii="Georgia" w:hAnsi="Georgia"/>
          <w:color w:val="002060"/>
        </w:rPr>
        <w:t>A sum of change in employment, exits from the workforce such as retirement, and transfers from one occupation to a different occupation.</w:t>
      </w:r>
    </w:p>
    <w:p w14:paraId="67E45F35" w14:textId="0D1F52B6"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r>
        <w:rPr>
          <w:rFonts w:ascii="Georgia" w:hAnsi="Georgia"/>
          <w:color w:val="002060"/>
        </w:rPr>
        <w:t>Kentucky Labor Market Information, KYSTATS</w:t>
      </w:r>
    </w:p>
    <w:p w14:paraId="3F25568F" w14:textId="516483BC" w:rsidR="00BB5158" w:rsidRPr="00BB5158" w:rsidRDefault="00BB5158" w:rsidP="00BB5158">
      <w:pPr>
        <w:rPr>
          <w:rFonts w:ascii="Georgia" w:hAnsi="Georgia"/>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Calculation: Change + Exits + Transfers</w:t>
      </w:r>
    </w:p>
    <w:p w14:paraId="0050FF95" w14:textId="77777777" w:rsidR="00BB5158" w:rsidRDefault="00BB5158" w:rsidP="00BB5158">
      <w:pPr>
        <w:rPr>
          <w:rFonts w:ascii="Georgia" w:hAnsi="Georgia"/>
        </w:rPr>
      </w:pPr>
    </w:p>
    <w:p w14:paraId="6406B93B"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Projected Demand</w:t>
      </w:r>
    </w:p>
    <w:p w14:paraId="70FD078A" w14:textId="045EE005"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Change</w:t>
      </w:r>
    </w:p>
    <w:p w14:paraId="361723AF" w14:textId="07802978"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sidR="000E29FA">
        <w:rPr>
          <w:rFonts w:ascii="Georgia" w:hAnsi="Georgia"/>
          <w:color w:val="002060"/>
        </w:rPr>
        <w:t>The amount needed for an occupation’s employment to reach five-year projected levels (sometimes referred to as growth or decline).</w:t>
      </w:r>
    </w:p>
    <w:p w14:paraId="30C0AF71"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r>
        <w:rPr>
          <w:rFonts w:ascii="Georgia" w:hAnsi="Georgia"/>
          <w:color w:val="002060"/>
        </w:rPr>
        <w:t>Kentucky Labor Market Information, KYSTATS</w:t>
      </w:r>
    </w:p>
    <w:p w14:paraId="6B1744BC" w14:textId="132D953C" w:rsidR="00BB5158" w:rsidRPr="00BB5158" w:rsidRDefault="00BB5158" w:rsidP="00BB5158">
      <w:pPr>
        <w:rPr>
          <w:rFonts w:ascii="Georgia" w:hAnsi="Georgia"/>
        </w:rPr>
      </w:pPr>
      <w:r w:rsidRPr="00BB5158">
        <w:rPr>
          <w:rFonts w:ascii="Georgia" w:hAnsi="Georgia"/>
          <w:b/>
          <w:bCs/>
          <w:color w:val="002060"/>
        </w:rPr>
        <w:lastRenderedPageBreak/>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Change </w:t>
      </w:r>
    </w:p>
    <w:p w14:paraId="7F25B110" w14:textId="77777777" w:rsidR="00BB5158" w:rsidRDefault="00BB5158" w:rsidP="00BB5158">
      <w:pPr>
        <w:rPr>
          <w:rFonts w:ascii="Georgia" w:hAnsi="Georgia"/>
        </w:rPr>
      </w:pPr>
    </w:p>
    <w:p w14:paraId="7C153BB4"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Projected Demand</w:t>
      </w:r>
    </w:p>
    <w:p w14:paraId="55A057A8" w14:textId="02B902E2"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Exits</w:t>
      </w:r>
    </w:p>
    <w:p w14:paraId="034FBE32" w14:textId="0B8C052E"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w:t>
      </w:r>
      <w:r w:rsidR="000E29FA">
        <w:rPr>
          <w:rFonts w:ascii="Georgia" w:hAnsi="Georgia"/>
          <w:color w:val="002060"/>
        </w:rPr>
        <w:t xml:space="preserve"> Those leaving the labor force (e.g. retirement).</w:t>
      </w:r>
    </w:p>
    <w:p w14:paraId="254048CD"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r>
        <w:rPr>
          <w:rFonts w:ascii="Georgia" w:hAnsi="Georgia"/>
          <w:color w:val="002060"/>
        </w:rPr>
        <w:t>Kentucky Labor Market Information, KYSTATS</w:t>
      </w:r>
    </w:p>
    <w:p w14:paraId="2E35A2A3" w14:textId="73CFFA36" w:rsidR="00BB5158" w:rsidRPr="00BB5158" w:rsidRDefault="00BB5158" w:rsidP="00BB5158">
      <w:pPr>
        <w:rPr>
          <w:rFonts w:ascii="Georgia" w:hAnsi="Georgia"/>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sidRPr="00BB5158">
        <w:rPr>
          <w:rFonts w:ascii="Georgia" w:hAnsi="Georgia"/>
          <w:color w:val="002060"/>
        </w:rPr>
        <w:t xml:space="preserve">: Exits </w:t>
      </w:r>
    </w:p>
    <w:p w14:paraId="0575323F" w14:textId="77777777" w:rsidR="00BB5158" w:rsidRDefault="00BB5158" w:rsidP="00BB5158">
      <w:pPr>
        <w:rPr>
          <w:rFonts w:ascii="Georgia" w:hAnsi="Georgia"/>
        </w:rPr>
      </w:pPr>
    </w:p>
    <w:p w14:paraId="32F65B86"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Projected Demand</w:t>
      </w:r>
    </w:p>
    <w:p w14:paraId="3021EFA9" w14:textId="5D55518C"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Transfers</w:t>
      </w:r>
    </w:p>
    <w:p w14:paraId="20F3E0EA" w14:textId="23DB0E8D"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sidR="000E29FA">
        <w:rPr>
          <w:rFonts w:ascii="Georgia" w:hAnsi="Georgia"/>
          <w:color w:val="002060"/>
        </w:rPr>
        <w:t>Those leaving an occupation for a different occupation (e.g. a Registered Nurse leaving to become a school teacher).</w:t>
      </w:r>
    </w:p>
    <w:p w14:paraId="47084587"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r>
        <w:rPr>
          <w:rFonts w:ascii="Georgia" w:hAnsi="Georgia"/>
          <w:color w:val="002060"/>
        </w:rPr>
        <w:t>Kentucky Labor Market Information, KYSTATS</w:t>
      </w:r>
    </w:p>
    <w:p w14:paraId="236021B0" w14:textId="441865D4" w:rsidR="00BB5158" w:rsidRPr="00BB5158" w:rsidRDefault="00BB5158" w:rsidP="00BB5158">
      <w:pPr>
        <w:rPr>
          <w:rFonts w:ascii="Georgia" w:hAnsi="Georgia"/>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Pr>
          <w:rFonts w:ascii="Georgia" w:hAnsi="Georgia"/>
          <w:b/>
          <w:bCs/>
          <w:color w:val="002060"/>
        </w:rPr>
        <w:t xml:space="preserve">: </w:t>
      </w:r>
      <w:r w:rsidRPr="00BB5158">
        <w:rPr>
          <w:rFonts w:ascii="Georgia" w:hAnsi="Georgia"/>
          <w:color w:val="002060"/>
        </w:rPr>
        <w:t>Transfers</w:t>
      </w:r>
    </w:p>
    <w:p w14:paraId="3EC8A889" w14:textId="77777777" w:rsidR="00BB5158" w:rsidRDefault="00BB5158" w:rsidP="00BB5158">
      <w:pPr>
        <w:rPr>
          <w:rFonts w:ascii="Georgia" w:hAnsi="Georgia"/>
        </w:rPr>
      </w:pPr>
    </w:p>
    <w:p w14:paraId="109A75A8" w14:textId="77777777" w:rsidR="00BB5158" w:rsidRPr="003C442F" w:rsidRDefault="00BB5158" w:rsidP="00BB5158">
      <w:pPr>
        <w:rPr>
          <w:rFonts w:ascii="Georgia" w:hAnsi="Georgia"/>
          <w:color w:val="002060"/>
        </w:rPr>
      </w:pPr>
      <w:r w:rsidRPr="003C442F">
        <w:rPr>
          <w:rFonts w:ascii="Georgia" w:hAnsi="Georgia"/>
          <w:b/>
          <w:bCs/>
          <w:color w:val="002060"/>
        </w:rPr>
        <w:t>Dashboard</w:t>
      </w:r>
      <w:r w:rsidRPr="003C442F">
        <w:rPr>
          <w:rFonts w:ascii="Georgia" w:hAnsi="Georgia"/>
          <w:color w:val="002060"/>
        </w:rPr>
        <w:t xml:space="preserve">: </w:t>
      </w:r>
      <w:r>
        <w:rPr>
          <w:rFonts w:ascii="Georgia" w:hAnsi="Georgia"/>
          <w:color w:val="002060"/>
        </w:rPr>
        <w:t>Projected Demand</w:t>
      </w:r>
    </w:p>
    <w:p w14:paraId="10A06CC0" w14:textId="685713DE" w:rsidR="00BB5158" w:rsidRPr="003C442F" w:rsidRDefault="00BB5158" w:rsidP="00BB5158">
      <w:pPr>
        <w:rPr>
          <w:rFonts w:ascii="Georgia" w:hAnsi="Georgia"/>
          <w:color w:val="002060"/>
        </w:rPr>
      </w:pPr>
      <w:r w:rsidRPr="003C442F">
        <w:rPr>
          <w:rFonts w:ascii="Georgia" w:hAnsi="Georgia"/>
          <w:b/>
          <w:bCs/>
          <w:color w:val="002060"/>
        </w:rPr>
        <w:t>Metric</w:t>
      </w:r>
      <w:r w:rsidRPr="003C442F">
        <w:rPr>
          <w:rFonts w:ascii="Georgia" w:hAnsi="Georgia"/>
          <w:color w:val="002060"/>
        </w:rPr>
        <w:t xml:space="preserve">: </w:t>
      </w:r>
      <w:r>
        <w:rPr>
          <w:rFonts w:ascii="Georgia" w:hAnsi="Georgia"/>
          <w:color w:val="002060"/>
        </w:rPr>
        <w:t>Wage Information</w:t>
      </w:r>
    </w:p>
    <w:p w14:paraId="7578B67F" w14:textId="3045C86D" w:rsidR="00BB5158" w:rsidRPr="003C442F" w:rsidRDefault="00BB5158" w:rsidP="00BB5158">
      <w:pPr>
        <w:rPr>
          <w:rFonts w:ascii="Georgia" w:hAnsi="Georgia"/>
          <w:color w:val="002060"/>
        </w:rPr>
      </w:pPr>
      <w:r w:rsidRPr="003C442F">
        <w:rPr>
          <w:rFonts w:ascii="Georgia" w:hAnsi="Georgia"/>
          <w:b/>
          <w:bCs/>
          <w:color w:val="002060"/>
        </w:rPr>
        <w:t>Definition</w:t>
      </w:r>
      <w:r w:rsidRPr="003C442F">
        <w:rPr>
          <w:rFonts w:ascii="Georgia" w:hAnsi="Georgia"/>
          <w:color w:val="002060"/>
        </w:rPr>
        <w:t xml:space="preserve">: </w:t>
      </w:r>
      <w:r w:rsidR="000E29FA">
        <w:rPr>
          <w:rFonts w:ascii="Georgia" w:hAnsi="Georgia"/>
          <w:color w:val="002060"/>
        </w:rPr>
        <w:t>Wages for each occupation collected from data from Labor Market Information.</w:t>
      </w:r>
    </w:p>
    <w:p w14:paraId="32FE218B" w14:textId="77777777" w:rsidR="00BB5158" w:rsidRPr="00BB5158" w:rsidRDefault="00BB5158" w:rsidP="00BB5158">
      <w:pPr>
        <w:rPr>
          <w:rFonts w:ascii="Georgia" w:hAnsi="Georgia"/>
          <w:color w:val="002060"/>
        </w:rPr>
      </w:pPr>
      <w:r w:rsidRPr="00BB5158">
        <w:rPr>
          <w:rFonts w:ascii="Georgia" w:hAnsi="Georgia"/>
          <w:b/>
          <w:bCs/>
          <w:color w:val="002060"/>
        </w:rPr>
        <w:t>Data</w:t>
      </w:r>
      <w:r w:rsidRPr="00BB5158">
        <w:rPr>
          <w:rFonts w:ascii="Georgia" w:hAnsi="Georgia"/>
          <w:color w:val="002060"/>
        </w:rPr>
        <w:t xml:space="preserve"> </w:t>
      </w:r>
      <w:r w:rsidRPr="00BB5158">
        <w:rPr>
          <w:rFonts w:ascii="Georgia" w:hAnsi="Georgia"/>
          <w:b/>
          <w:bCs/>
          <w:color w:val="002060"/>
        </w:rPr>
        <w:t>Source</w:t>
      </w:r>
      <w:r w:rsidRPr="00BB5158">
        <w:rPr>
          <w:rFonts w:ascii="Georgia" w:hAnsi="Georgia"/>
          <w:color w:val="002060"/>
        </w:rPr>
        <w:t xml:space="preserve">: </w:t>
      </w:r>
      <w:r>
        <w:rPr>
          <w:rFonts w:ascii="Georgia" w:hAnsi="Georgia"/>
          <w:color w:val="002060"/>
        </w:rPr>
        <w:t>Kentucky Labor Market Information, KYSTATS</w:t>
      </w:r>
    </w:p>
    <w:p w14:paraId="5A59B1A1" w14:textId="7D525B8B" w:rsidR="00BB5158" w:rsidRPr="00BB5158" w:rsidRDefault="00BB5158" w:rsidP="00BB5158">
      <w:pPr>
        <w:rPr>
          <w:rFonts w:ascii="Georgia" w:hAnsi="Georgia"/>
        </w:rPr>
      </w:pPr>
      <w:r w:rsidRPr="00BB5158">
        <w:rPr>
          <w:rFonts w:ascii="Georgia" w:hAnsi="Georgia"/>
          <w:b/>
          <w:bCs/>
          <w:color w:val="002060"/>
        </w:rPr>
        <w:t>Elements</w:t>
      </w:r>
      <w:r w:rsidRPr="00BB5158">
        <w:rPr>
          <w:rFonts w:ascii="Georgia" w:hAnsi="Georgia"/>
          <w:color w:val="002060"/>
        </w:rPr>
        <w:t xml:space="preserve"> </w:t>
      </w:r>
      <w:r w:rsidRPr="00BB5158">
        <w:rPr>
          <w:rFonts w:ascii="Georgia" w:hAnsi="Georgia"/>
          <w:b/>
          <w:bCs/>
          <w:color w:val="002060"/>
        </w:rPr>
        <w:t>Information</w:t>
      </w:r>
      <w:r>
        <w:rPr>
          <w:rFonts w:ascii="Georgia" w:hAnsi="Georgia"/>
          <w:b/>
          <w:bCs/>
          <w:color w:val="002060"/>
        </w:rPr>
        <w:t xml:space="preserve">: </w:t>
      </w:r>
      <w:r>
        <w:rPr>
          <w:rFonts w:ascii="Georgia" w:hAnsi="Georgia"/>
          <w:color w:val="002060"/>
        </w:rPr>
        <w:t>25</w:t>
      </w:r>
      <w:r w:rsidRPr="00BB5158">
        <w:rPr>
          <w:rFonts w:ascii="Georgia" w:hAnsi="Georgia"/>
          <w:color w:val="002060"/>
          <w:vertAlign w:val="superscript"/>
        </w:rPr>
        <w:t>th</w:t>
      </w:r>
      <w:r>
        <w:rPr>
          <w:rFonts w:ascii="Georgia" w:hAnsi="Georgia"/>
          <w:color w:val="002060"/>
        </w:rPr>
        <w:t xml:space="preserve"> Percentile, Median (50</w:t>
      </w:r>
      <w:r w:rsidRPr="00BB5158">
        <w:rPr>
          <w:rFonts w:ascii="Georgia" w:hAnsi="Georgia"/>
          <w:color w:val="002060"/>
          <w:vertAlign w:val="superscript"/>
        </w:rPr>
        <w:t>th</w:t>
      </w:r>
      <w:r>
        <w:rPr>
          <w:rFonts w:ascii="Georgia" w:hAnsi="Georgia"/>
          <w:color w:val="002060"/>
        </w:rPr>
        <w:t>), 75</w:t>
      </w:r>
      <w:r w:rsidRPr="00BB5158">
        <w:rPr>
          <w:rFonts w:ascii="Georgia" w:hAnsi="Georgia"/>
          <w:color w:val="002060"/>
          <w:vertAlign w:val="superscript"/>
        </w:rPr>
        <w:t>th</w:t>
      </w:r>
      <w:r>
        <w:rPr>
          <w:rFonts w:ascii="Georgia" w:hAnsi="Georgia"/>
          <w:color w:val="002060"/>
        </w:rPr>
        <w:t xml:space="preserve"> Percentile</w:t>
      </w:r>
    </w:p>
    <w:sectPr w:rsidR="00BB5158" w:rsidRPr="00BB5158" w:rsidSect="001038E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4F6C7" w14:textId="77777777" w:rsidR="00C60846" w:rsidRDefault="00C60846" w:rsidP="001962DC">
      <w:pPr>
        <w:spacing w:after="0" w:line="240" w:lineRule="auto"/>
      </w:pPr>
      <w:r>
        <w:separator/>
      </w:r>
    </w:p>
  </w:endnote>
  <w:endnote w:type="continuationSeparator" w:id="0">
    <w:p w14:paraId="20F9B98C" w14:textId="77777777" w:rsidR="00C60846" w:rsidRDefault="00C60846" w:rsidP="00196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bleau Book">
    <w:altName w:val="Cambria"/>
    <w:panose1 w:val="020B0604020202020204"/>
    <w:charset w:val="00"/>
    <w:family w:val="roman"/>
    <w:notTrueType/>
    <w:pitch w:val="default"/>
  </w:font>
  <w:font w:name="Roboto">
    <w:panose1 w:val="00000000000000000000"/>
    <w:charset w:val="00"/>
    <w:family w:val="auto"/>
    <w:pitch w:val="variable"/>
    <w:sig w:usb0="E0000AFF" w:usb1="5000217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5EAD9" w14:textId="77777777" w:rsidR="00C60846" w:rsidRDefault="00C60846" w:rsidP="001962DC">
      <w:pPr>
        <w:spacing w:after="0" w:line="240" w:lineRule="auto"/>
      </w:pPr>
      <w:r>
        <w:separator/>
      </w:r>
    </w:p>
  </w:footnote>
  <w:footnote w:type="continuationSeparator" w:id="0">
    <w:p w14:paraId="3DAD2632" w14:textId="77777777" w:rsidR="00C60846" w:rsidRDefault="00C60846" w:rsidP="00196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4321C"/>
    <w:multiLevelType w:val="hybridMultilevel"/>
    <w:tmpl w:val="0E06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E0DB4"/>
    <w:multiLevelType w:val="hybridMultilevel"/>
    <w:tmpl w:val="E1DAE35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358A1B6D"/>
    <w:multiLevelType w:val="multilevel"/>
    <w:tmpl w:val="92427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7967839">
    <w:abstractNumId w:val="2"/>
  </w:num>
  <w:num w:numId="2" w16cid:durableId="2015061055">
    <w:abstractNumId w:val="1"/>
  </w:num>
  <w:num w:numId="3" w16cid:durableId="514539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21B"/>
    <w:rsid w:val="00087262"/>
    <w:rsid w:val="00092F7A"/>
    <w:rsid w:val="000E29FA"/>
    <w:rsid w:val="001038E1"/>
    <w:rsid w:val="001962DC"/>
    <w:rsid w:val="001F621B"/>
    <w:rsid w:val="00343ADB"/>
    <w:rsid w:val="00361BFD"/>
    <w:rsid w:val="003C442F"/>
    <w:rsid w:val="00664B44"/>
    <w:rsid w:val="007E4457"/>
    <w:rsid w:val="008F0B93"/>
    <w:rsid w:val="00925A99"/>
    <w:rsid w:val="00984301"/>
    <w:rsid w:val="00BB5158"/>
    <w:rsid w:val="00C60846"/>
    <w:rsid w:val="00C77D72"/>
    <w:rsid w:val="00CC0ACB"/>
    <w:rsid w:val="00EB1F0D"/>
    <w:rsid w:val="00EF66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935B0"/>
  <w15:chartTrackingRefBased/>
  <w15:docId w15:val="{F6EA1DA7-A495-4119-809E-B3BA3565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621B"/>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1F621B"/>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621B"/>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1F621B"/>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1F621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F621B"/>
    <w:rPr>
      <w:b/>
      <w:bCs/>
    </w:rPr>
  </w:style>
  <w:style w:type="paragraph" w:styleId="ListParagraph">
    <w:name w:val="List Paragraph"/>
    <w:basedOn w:val="Normal"/>
    <w:uiPriority w:val="34"/>
    <w:qFormat/>
    <w:rsid w:val="00984301"/>
    <w:pPr>
      <w:ind w:left="720"/>
      <w:contextualSpacing/>
    </w:pPr>
  </w:style>
  <w:style w:type="character" w:styleId="Hyperlink">
    <w:name w:val="Hyperlink"/>
    <w:basedOn w:val="DefaultParagraphFont"/>
    <w:uiPriority w:val="99"/>
    <w:unhideWhenUsed/>
    <w:rsid w:val="007E4457"/>
    <w:rPr>
      <w:color w:val="0563C1" w:themeColor="hyperlink"/>
      <w:u w:val="single"/>
    </w:rPr>
  </w:style>
  <w:style w:type="character" w:styleId="UnresolvedMention">
    <w:name w:val="Unresolved Mention"/>
    <w:basedOn w:val="DefaultParagraphFont"/>
    <w:uiPriority w:val="99"/>
    <w:semiHidden/>
    <w:unhideWhenUsed/>
    <w:rsid w:val="007E4457"/>
    <w:rPr>
      <w:color w:val="605E5C"/>
      <w:shd w:val="clear" w:color="auto" w:fill="E1DFDD"/>
    </w:rPr>
  </w:style>
  <w:style w:type="character" w:styleId="FollowedHyperlink">
    <w:name w:val="FollowedHyperlink"/>
    <w:basedOn w:val="DefaultParagraphFont"/>
    <w:uiPriority w:val="99"/>
    <w:semiHidden/>
    <w:unhideWhenUsed/>
    <w:rsid w:val="007E4457"/>
    <w:rPr>
      <w:color w:val="954F72" w:themeColor="followedHyperlink"/>
      <w:u w:val="single"/>
    </w:rPr>
  </w:style>
  <w:style w:type="character" w:customStyle="1" w:styleId="wt65ac-i4ewod-ij8cu">
    <w:name w:val="wt65ac-i4ewod-ij8cu"/>
    <w:basedOn w:val="DefaultParagraphFont"/>
    <w:rsid w:val="007E4457"/>
  </w:style>
  <w:style w:type="character" w:customStyle="1" w:styleId="rvejvd">
    <w:name w:val="rvejvd"/>
    <w:basedOn w:val="DefaultParagraphFont"/>
    <w:rsid w:val="007E4457"/>
  </w:style>
  <w:style w:type="paragraph" w:styleId="Header">
    <w:name w:val="header"/>
    <w:basedOn w:val="Normal"/>
    <w:link w:val="HeaderChar"/>
    <w:uiPriority w:val="99"/>
    <w:unhideWhenUsed/>
    <w:rsid w:val="001962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2DC"/>
  </w:style>
  <w:style w:type="paragraph" w:styleId="Footer">
    <w:name w:val="footer"/>
    <w:basedOn w:val="Normal"/>
    <w:link w:val="FooterChar"/>
    <w:uiPriority w:val="99"/>
    <w:unhideWhenUsed/>
    <w:rsid w:val="001962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190232">
      <w:bodyDiv w:val="1"/>
      <w:marLeft w:val="0"/>
      <w:marRight w:val="0"/>
      <w:marTop w:val="0"/>
      <w:marBottom w:val="0"/>
      <w:divBdr>
        <w:top w:val="none" w:sz="0" w:space="0" w:color="auto"/>
        <w:left w:val="none" w:sz="0" w:space="0" w:color="auto"/>
        <w:bottom w:val="none" w:sz="0" w:space="0" w:color="auto"/>
        <w:right w:val="none" w:sz="0" w:space="0" w:color="auto"/>
      </w:divBdr>
    </w:div>
    <w:div w:id="290064848">
      <w:bodyDiv w:val="1"/>
      <w:marLeft w:val="0"/>
      <w:marRight w:val="0"/>
      <w:marTop w:val="0"/>
      <w:marBottom w:val="0"/>
      <w:divBdr>
        <w:top w:val="none" w:sz="0" w:space="0" w:color="auto"/>
        <w:left w:val="none" w:sz="0" w:space="0" w:color="auto"/>
        <w:bottom w:val="none" w:sz="0" w:space="0" w:color="auto"/>
        <w:right w:val="none" w:sz="0" w:space="0" w:color="auto"/>
      </w:divBdr>
      <w:divsChild>
        <w:div w:id="1691909159">
          <w:marLeft w:val="0"/>
          <w:marRight w:val="0"/>
          <w:marTop w:val="0"/>
          <w:marBottom w:val="0"/>
          <w:divBdr>
            <w:top w:val="none" w:sz="0" w:space="0" w:color="auto"/>
            <w:left w:val="none" w:sz="0" w:space="0" w:color="auto"/>
            <w:bottom w:val="none" w:sz="0" w:space="0" w:color="auto"/>
            <w:right w:val="none" w:sz="0" w:space="0" w:color="auto"/>
          </w:divBdr>
          <w:divsChild>
            <w:div w:id="274291141">
              <w:marLeft w:val="0"/>
              <w:marRight w:val="0"/>
              <w:marTop w:val="225"/>
              <w:marBottom w:val="0"/>
              <w:divBdr>
                <w:top w:val="none" w:sz="0" w:space="0" w:color="auto"/>
                <w:left w:val="none" w:sz="0" w:space="0" w:color="auto"/>
                <w:bottom w:val="none" w:sz="0" w:space="0" w:color="auto"/>
                <w:right w:val="none" w:sz="0" w:space="0" w:color="auto"/>
              </w:divBdr>
              <w:divsChild>
                <w:div w:id="347372123">
                  <w:marLeft w:val="0"/>
                  <w:marRight w:val="0"/>
                  <w:marTop w:val="0"/>
                  <w:marBottom w:val="0"/>
                  <w:divBdr>
                    <w:top w:val="none" w:sz="0" w:space="0" w:color="auto"/>
                    <w:left w:val="none" w:sz="0" w:space="0" w:color="auto"/>
                    <w:bottom w:val="none" w:sz="0" w:space="0" w:color="auto"/>
                    <w:right w:val="none" w:sz="0" w:space="0" w:color="auto"/>
                  </w:divBdr>
                </w:div>
              </w:divsChild>
            </w:div>
            <w:div w:id="1348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401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96797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ogle.com/maps/d/u/0/viewer?mid=1xqTXDTO64bbGEfqtzwLSV_4oNXGwNKc&amp;ll=38.030762560670354%2C-86.602813859375&amp;z=7"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BN Docs" ma:contentTypeID="0x010100AF7E5992DC749C4EBC9E572BB447D10F001CD54151714565479887FE71AF7C35CF" ma:contentTypeVersion="1" ma:contentTypeDescription="" ma:contentTypeScope="" ma:versionID="28677836b726b70b92bca8b981cdd443">
  <xsd:schema xmlns:xsd="http://www.w3.org/2001/XMLSchema" xmlns:xs="http://www.w3.org/2001/XMLSchema" xmlns:p="http://schemas.microsoft.com/office/2006/metadata/properties" xmlns:ns2="12d2cb6c-d121-4897-b5d1-d062cc729844" targetNamespace="http://schemas.microsoft.com/office/2006/metadata/properties" ma:root="true" ma:fieldsID="9c65cbdbd8010487eaf514098f1a9bfb" ns2:_="">
    <xsd:import namespace="12d2cb6c-d121-4897-b5d1-d062cc72984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2cb6c-d121-4897-b5d1-d062cc7298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A41F4E-E507-4734-849D-DEA1ACE5480B}">
  <ds:schemaRefs>
    <ds:schemaRef ds:uri="http://schemas.openxmlformats.org/officeDocument/2006/bibliography"/>
  </ds:schemaRefs>
</ds:datastoreItem>
</file>

<file path=customXml/itemProps2.xml><?xml version="1.0" encoding="utf-8"?>
<ds:datastoreItem xmlns:ds="http://schemas.openxmlformats.org/officeDocument/2006/customXml" ds:itemID="{B44271A1-EB51-4375-9057-685C9D63A722}"/>
</file>

<file path=customXml/itemProps3.xml><?xml version="1.0" encoding="utf-8"?>
<ds:datastoreItem xmlns:ds="http://schemas.openxmlformats.org/officeDocument/2006/customXml" ds:itemID="{AECA1AA5-83ED-46E8-91D1-DF6DB8D06DE7}"/>
</file>

<file path=customXml/itemProps4.xml><?xml version="1.0" encoding="utf-8"?>
<ds:datastoreItem xmlns:ds="http://schemas.openxmlformats.org/officeDocument/2006/customXml" ds:itemID="{D9B8AA61-59E2-4417-AC76-6B35D5CCAC81}"/>
</file>

<file path=docProps/app.xml><?xml version="1.0" encoding="utf-8"?>
<Properties xmlns="http://schemas.openxmlformats.org/officeDocument/2006/extended-properties" xmlns:vt="http://schemas.openxmlformats.org/officeDocument/2006/docPropsVTypes">
  <Template>Normal.dotm</Template>
  <TotalTime>1</TotalTime>
  <Pages>14</Pages>
  <Words>2424</Words>
  <Characters>13817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KBN Technical Documentation </dc:title>
  <dc:subject/>
  <dc:creator>Scott Secamiglio</dc:creator>
  <cp:keywords/>
  <dc:description/>
  <cp:lastModifiedBy>Bright, Marvin D (Board of Nursing)</cp:lastModifiedBy>
  <cp:revision>2</cp:revision>
  <dcterms:created xsi:type="dcterms:W3CDTF">2024-08-02T12:32:00Z</dcterms:created>
  <dcterms:modified xsi:type="dcterms:W3CDTF">2024-08-02T12:32:00Z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0x010100AF7E5992DC749C4EBC9E572BB447D10F001CD54151714565479887FE71AF7C35CF</vt:lpwstr>
  </property>
</Properties>
</file>